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9.12 -->
  <w:body>
    <w:p w:rsidR="00010279" w:rsidRPr="00E42A2C" w:rsidP="006A2802">
      <w:pPr>
        <w:pStyle w:val="Heading2"/>
        <w:bidi/>
        <w:spacing w:line="240" w:lineRule="auto"/>
        <w:ind w:left="0" w:right="0"/>
        <w:jc w:val="center"/>
        <w:rPr>
          <w:rFonts w:ascii="Script MT Bold" w:hAnsi="Script MT Bold" w:cs="B Zar" w:hint="cs"/>
          <w:b w:val="0"/>
          <w:bCs w:val="0"/>
          <w:sz w:val="36"/>
          <w:szCs w:val="36"/>
          <w:rtl/>
          <w:lang w:bidi="fa-IR"/>
        </w:rPr>
      </w:pPr>
      <w:r w:rsidRPr="00703B35" w:rsidR="006A2802">
        <w:rPr>
          <w:rFonts w:ascii="Script MT Bold" w:hAnsi="Script MT Bold" w:cs="B Zar" w:hint="cs"/>
          <w:b w:val="0"/>
          <w:bCs w:val="0"/>
          <w:sz w:val="40"/>
          <w:szCs w:val="40"/>
          <w:rtl/>
          <w:lang w:bidi="fa-IR"/>
        </w:rPr>
        <w:t>خلاصه سوابق</w:t>
      </w:r>
      <w:r w:rsidRPr="00E42A2C" w:rsidR="00D04CF9">
        <w:rPr>
          <w:rFonts w:ascii="Script MT Bold" w:hAnsi="Script MT Bold" w:cs="B Zar" w:hint="cs"/>
          <w:b w:val="0"/>
          <w:bCs w:val="0"/>
          <w:sz w:val="36"/>
          <w:szCs w:val="36"/>
          <w:rtl/>
          <w:lang w:bidi="fa-IR"/>
        </w:rPr>
        <w:t xml:space="preserve"> </w:t>
      </w:r>
      <w:r w:rsidRPr="00455650" w:rsidR="00D04CF9">
        <w:rPr>
          <w:rFonts w:ascii="Century Schoolbook" w:hAnsi="Century Schoolbook" w:cs="Times New Roman"/>
          <w:b w:val="0"/>
          <w:bCs w:val="0"/>
          <w:sz w:val="36"/>
          <w:szCs w:val="36"/>
          <w:lang w:bidi="fa-IR"/>
        </w:rPr>
        <w:t>(CV)</w:t>
      </w:r>
    </w:p>
    <w:p w:rsidR="00CD3ADB" w:rsidRPr="00CD3ADB" w:rsidP="00CD3ADB">
      <w:pPr>
        <w:rPr>
          <w:rFonts w:hint="cs"/>
          <w:lang w:bidi="fa-IR"/>
        </w:rPr>
      </w:pPr>
    </w:p>
    <w:p w:rsidR="00F14AE4" w:rsidRPr="00FC52E4" w:rsidP="007540F3">
      <w:pPr>
        <w:pStyle w:val="Heading2"/>
        <w:tabs>
          <w:tab w:val="left" w:pos="10800"/>
        </w:tabs>
        <w:ind w:right="63"/>
        <w:rPr>
          <w:szCs w:val="32"/>
        </w:rPr>
      </w:pPr>
      <w:r>
        <w:rPr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72pt;height:124.72pt" stroked="f">
            <v:imagedata r:id="rId4" o:title=""/>
          </v:shape>
        </w:pict>
      </w:r>
    </w:p>
    <w:tbl>
      <w:tblPr>
        <w:tblStyle w:val="TableNormal"/>
        <w:tblW w:w="0" w:type="auto"/>
        <w:jc w:val="center"/>
        <w:tblInd w:w="2210" w:type="dxa"/>
        <w:tblLook w:val="01E0"/>
      </w:tblPr>
      <w:tblGrid>
        <w:gridCol w:w="3940"/>
      </w:tblGrid>
      <w:tr>
        <w:tblPrEx>
          <w:tblW w:w="0" w:type="auto"/>
          <w:jc w:val="center"/>
          <w:tblInd w:w="2210" w:type="dxa"/>
          <w:tblLook w:val="01E0"/>
        </w:tblPrEx>
        <w:trPr>
          <w:trHeight w:val="1415"/>
          <w:jc w:val="center"/>
        </w:trPr>
        <w:tc>
          <w:tcPr>
            <w:tcW w:w="3940" w:type="dxa"/>
          </w:tcPr>
          <w:p w:rsidR="001C6FC5" w:rsidRPr="00D003FF" w:rsidP="00020279">
            <w:pPr>
              <w:bidi/>
              <w:ind w:left="0" w:right="0"/>
              <w:jc w:val="center"/>
              <w:rPr>
                <w:rFonts w:ascii="Century Schoolbook" w:eastAsia="SimSun" w:hAnsi="Century Schoolbook" w:cs="B Zar"/>
                <w:b/>
                <w:bCs/>
                <w:sz w:val="32"/>
                <w:szCs w:val="32"/>
                <w:lang w:bidi="fa-IR"/>
              </w:rPr>
            </w:pPr>
            <w:r w:rsidR="005E3EE9">
              <w:rPr>
                <w:rFonts w:ascii="Century Schoolbook" w:eastAsia="SimSun" w:hAnsi="Century Schoolbook" w:cs="B Zar" w:hint="cs"/>
                <w:b/>
                <w:bCs/>
                <w:sz w:val="32"/>
                <w:szCs w:val="32"/>
                <w:rtl/>
                <w:lang w:bidi="fa-IR"/>
              </w:rPr>
              <w:t xml:space="preserve">دکتر </w:t>
            </w:r>
            <w:r w:rsidR="00020279">
              <w:rPr>
                <w:rFonts w:ascii="Century Schoolbook" w:eastAsia="SimSun" w:hAnsi="Century Schoolbook" w:cs="B Zar" w:hint="cs"/>
                <w:b/>
                <w:bCs/>
                <w:sz w:val="32"/>
                <w:szCs w:val="32"/>
                <w:rtl/>
                <w:lang w:bidi="fa-IR"/>
              </w:rPr>
              <w:t>موسی صابر</w:t>
            </w:r>
          </w:p>
          <w:p w:rsidR="00D003FF" w:rsidRPr="00E42A2C" w:rsidP="0029414C">
            <w:pPr>
              <w:bidi/>
              <w:spacing w:before="120"/>
              <w:ind w:left="0" w:right="0"/>
              <w:jc w:val="center"/>
              <w:rPr>
                <w:rFonts w:ascii="Century Schoolbook" w:eastAsia="SimSun" w:hAnsi="Century Schoolbook" w:cs="B Zar"/>
                <w:sz w:val="28"/>
                <w:szCs w:val="28"/>
                <w:lang w:bidi="fa-IR"/>
              </w:rPr>
            </w:pPr>
            <w:r w:rsidRPr="00E42A2C">
              <w:rPr>
                <w:rFonts w:ascii="Century Schoolbook" w:eastAsia="SimSun" w:hAnsi="Century Schoolbook" w:cs="B Zar" w:hint="cs"/>
                <w:sz w:val="28"/>
                <w:szCs w:val="28"/>
                <w:rtl/>
                <w:lang w:bidi="fa-IR"/>
              </w:rPr>
              <w:t xml:space="preserve"> گروه گیاهپزشکی</w:t>
            </w:r>
          </w:p>
          <w:p w:rsidR="00D003FF" w:rsidRPr="00E42A2C" w:rsidP="00E42A2C">
            <w:pPr>
              <w:bidi/>
              <w:ind w:left="0" w:right="0"/>
              <w:jc w:val="center"/>
              <w:rPr>
                <w:rFonts w:ascii="Century Schoolbook" w:eastAsia="SimSun" w:hAnsi="Century Schoolbook" w:cs="B Zar" w:hint="cs"/>
                <w:sz w:val="28"/>
                <w:szCs w:val="28"/>
                <w:rtl/>
                <w:lang w:bidi="fa-IR"/>
              </w:rPr>
            </w:pPr>
            <w:r w:rsidRPr="00E42A2C">
              <w:rPr>
                <w:rFonts w:ascii="Century Schoolbook" w:eastAsia="SimSun" w:hAnsi="Century Schoolbook" w:cs="B Zar" w:hint="cs"/>
                <w:sz w:val="28"/>
                <w:szCs w:val="28"/>
                <w:rtl/>
                <w:lang w:bidi="fa-IR"/>
              </w:rPr>
              <w:t>دانشکده کشاورزی</w:t>
            </w:r>
          </w:p>
          <w:p w:rsidR="00D003FF" w:rsidRPr="00D94009" w:rsidP="00A41988">
            <w:pPr>
              <w:bidi/>
              <w:ind w:left="0" w:right="0"/>
              <w:jc w:val="center"/>
              <w:rPr>
                <w:rFonts w:ascii="Century Schoolbook" w:eastAsia="SimSun" w:hAnsi="Century Schoolbook" w:cs="Times New Roman" w:hint="cs"/>
                <w:b/>
                <w:bCs/>
                <w:sz w:val="36"/>
                <w:szCs w:val="36"/>
                <w:rtl/>
                <w:lang w:bidi="fa-IR"/>
              </w:rPr>
            </w:pPr>
            <w:r w:rsidRPr="00E42A2C">
              <w:rPr>
                <w:rFonts w:ascii="Century Schoolbook" w:eastAsia="SimSun" w:hAnsi="Century Schoolbook" w:cs="B Zar" w:hint="cs"/>
                <w:sz w:val="28"/>
                <w:szCs w:val="28"/>
                <w:rtl/>
                <w:lang w:bidi="fa-IR"/>
              </w:rPr>
              <w:t xml:space="preserve">دانشگاه </w:t>
            </w:r>
            <w:r w:rsidR="00A41988">
              <w:rPr>
                <w:rFonts w:ascii="Century Schoolbook" w:eastAsia="SimSun" w:hAnsi="Century Schoolbook" w:cs="B Zar" w:hint="cs"/>
                <w:sz w:val="28"/>
                <w:szCs w:val="28"/>
                <w:rtl/>
                <w:lang w:bidi="fa-IR"/>
              </w:rPr>
              <w:t>تبریز</w:t>
            </w:r>
          </w:p>
        </w:tc>
      </w:tr>
    </w:tbl>
    <w:p w:rsidR="00A47D10" w:rsidRPr="000734F8" w:rsidP="00D25BCE">
      <w:pPr>
        <w:jc w:val="center"/>
        <w:rPr>
          <w:rFonts w:ascii="Century Schoolbook" w:eastAsia="SimSun" w:hAnsi="Century Schoolbook" w:cs="B Sina"/>
          <w:b/>
          <w:bCs/>
          <w:sz w:val="36"/>
          <w:szCs w:val="36"/>
        </w:rPr>
      </w:pPr>
      <w:r w:rsidR="00D25BCE">
        <w:rPr>
          <w:rFonts w:ascii="Century Schoolbook" w:eastAsia="SimSun" w:hAnsi="Century Schoolbook" w:cs="Times New Roman"/>
          <w:b/>
          <w:bCs/>
          <w:sz w:val="36"/>
          <w:szCs w:val="36"/>
        </w:rPr>
        <w:t xml:space="preserve"> </w:t>
      </w:r>
    </w:p>
    <w:p w:rsidR="00F14AE4" w:rsidRPr="00BB117C" w:rsidP="00E60E57">
      <w:pPr>
        <w:tabs>
          <w:tab w:val="left" w:pos="709"/>
        </w:tabs>
        <w:bidi/>
        <w:spacing w:after="120"/>
        <w:ind w:left="522" w:right="0"/>
        <w:jc w:val="left"/>
        <w:rPr>
          <w:rFonts w:ascii="Garamond" w:hAnsi="Garamond" w:cs="B Zar" w:hint="cs"/>
          <w:b/>
          <w:bCs/>
          <w:sz w:val="24"/>
          <w:szCs w:val="24"/>
          <w:rtl/>
          <w:lang w:bidi="fa-IR"/>
        </w:rPr>
      </w:pPr>
      <w:r w:rsidR="009A3EE0">
        <w:rPr>
          <w:rFonts w:ascii="Garamond" w:hAnsi="Garamond" w:cs="B Zar" w:hint="cs"/>
          <w:b/>
          <w:bCs/>
          <w:sz w:val="24"/>
          <w:szCs w:val="24"/>
          <w:rtl/>
          <w:lang w:bidi="fa-IR"/>
        </w:rPr>
        <w:t xml:space="preserve">1- </w:t>
      </w:r>
      <w:r w:rsidRPr="00BB117C" w:rsidR="00BB117C">
        <w:rPr>
          <w:rFonts w:ascii="Garamond" w:hAnsi="Garamond" w:cs="B Zar" w:hint="cs"/>
          <w:b/>
          <w:bCs/>
          <w:sz w:val="24"/>
          <w:szCs w:val="24"/>
          <w:rtl/>
          <w:lang w:bidi="fa-IR"/>
        </w:rPr>
        <w:t>اطلاعات شخصی</w:t>
      </w:r>
    </w:p>
    <w:tbl>
      <w:tblPr>
        <w:tblStyle w:val="TableNormal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046"/>
        <w:gridCol w:w="1330"/>
        <w:gridCol w:w="1512"/>
        <w:gridCol w:w="1110"/>
        <w:gridCol w:w="1230"/>
        <w:gridCol w:w="1350"/>
        <w:gridCol w:w="1019"/>
      </w:tblGrid>
      <w:tr w:rsidTr="0029414C">
        <w:tblPrEx>
          <w:tblW w:w="0" w:type="auto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000"/>
        </w:tblPrEx>
        <w:trPr>
          <w:trHeight w:hRule="exact" w:val="368"/>
        </w:trPr>
        <w:tc>
          <w:tcPr>
            <w:tcW w:w="1046" w:type="dxa"/>
            <w:shd w:val="clear" w:color="auto" w:fill="336699"/>
            <w:vAlign w:val="center"/>
          </w:tcPr>
          <w:p w:rsidR="0029414C" w:rsidRPr="00BB117C" w:rsidP="009221FB">
            <w:pPr>
              <w:tabs>
                <w:tab w:val="left" w:pos="709"/>
              </w:tabs>
              <w:spacing w:line="480" w:lineRule="auto"/>
              <w:jc w:val="center"/>
              <w:rPr>
                <w:rFonts w:cs="B Zar" w:hint="cs"/>
                <w:b/>
                <w:bCs/>
                <w:color w:val="FFFFFF"/>
                <w:rtl/>
                <w:lang w:bidi="fa-IR"/>
              </w:rPr>
            </w:pPr>
            <w:r>
              <w:rPr>
                <w:rFonts w:cs="B Zar" w:hint="cs"/>
                <w:b/>
                <w:bCs/>
                <w:color w:val="FFFFFF"/>
                <w:rtl/>
                <w:lang w:bidi="fa-IR"/>
              </w:rPr>
              <w:t>تعداد فرزند</w:t>
            </w:r>
          </w:p>
        </w:tc>
        <w:tc>
          <w:tcPr>
            <w:tcW w:w="1330" w:type="dxa"/>
            <w:shd w:val="clear" w:color="auto" w:fill="336699"/>
            <w:vAlign w:val="center"/>
          </w:tcPr>
          <w:p w:rsidR="0029414C" w:rsidRPr="00BB117C" w:rsidP="009221FB">
            <w:pPr>
              <w:tabs>
                <w:tab w:val="left" w:pos="709"/>
              </w:tabs>
              <w:spacing w:line="480" w:lineRule="auto"/>
              <w:jc w:val="center"/>
              <w:rPr>
                <w:rFonts w:cs="B Zar"/>
                <w:b/>
                <w:bCs/>
                <w:color w:val="FFFFFF"/>
                <w:lang w:bidi="fa-IR"/>
              </w:rPr>
            </w:pPr>
            <w:r w:rsidRPr="00BB117C">
              <w:rPr>
                <w:rFonts w:cs="B Zar" w:hint="cs"/>
                <w:b/>
                <w:bCs/>
                <w:color w:val="FFFFFF"/>
                <w:rtl/>
              </w:rPr>
              <w:t>وضعیت ت</w:t>
            </w:r>
            <w:r>
              <w:rPr>
                <w:rFonts w:cs="B Zar" w:hint="cs"/>
                <w:b/>
                <w:bCs/>
                <w:color w:val="FFFFFF"/>
                <w:rtl/>
              </w:rPr>
              <w:t>أ</w:t>
            </w:r>
            <w:r w:rsidRPr="00BB117C">
              <w:rPr>
                <w:rFonts w:cs="B Zar" w:hint="cs"/>
                <w:b/>
                <w:bCs/>
                <w:color w:val="FFFFFF"/>
                <w:rtl/>
              </w:rPr>
              <w:t>هل</w:t>
            </w:r>
          </w:p>
        </w:tc>
        <w:tc>
          <w:tcPr>
            <w:tcW w:w="1512" w:type="dxa"/>
            <w:shd w:val="clear" w:color="auto" w:fill="336699"/>
            <w:vAlign w:val="center"/>
          </w:tcPr>
          <w:p w:rsidR="0029414C" w:rsidRPr="00BB117C" w:rsidP="008D261D">
            <w:pPr>
              <w:tabs>
                <w:tab w:val="left" w:pos="709"/>
              </w:tabs>
              <w:spacing w:line="480" w:lineRule="auto"/>
              <w:jc w:val="center"/>
              <w:rPr>
                <w:rFonts w:cs="B Zar"/>
                <w:b/>
                <w:bCs/>
                <w:color w:val="FFFFFF"/>
                <w:lang w:bidi="fa-IR"/>
              </w:rPr>
            </w:pPr>
            <w:r w:rsidRPr="00BB117C">
              <w:rPr>
                <w:rFonts w:cs="B Zar" w:hint="cs"/>
                <w:b/>
                <w:bCs/>
                <w:color w:val="FFFFFF"/>
                <w:rtl/>
                <w:lang w:bidi="fa-IR"/>
              </w:rPr>
              <w:t>ملیت</w:t>
            </w:r>
            <w:r>
              <w:rPr>
                <w:rFonts w:cs="B Zar" w:hint="cs"/>
                <w:b/>
                <w:bCs/>
                <w:color w:val="FFFFFF"/>
                <w:rtl/>
                <w:lang w:bidi="fa-IR"/>
              </w:rPr>
              <w:t>-مذهب</w:t>
            </w:r>
          </w:p>
        </w:tc>
        <w:tc>
          <w:tcPr>
            <w:tcW w:w="1110" w:type="dxa"/>
            <w:shd w:val="clear" w:color="auto" w:fill="336699"/>
            <w:vAlign w:val="center"/>
          </w:tcPr>
          <w:p w:rsidR="0029414C" w:rsidRPr="00BB117C" w:rsidP="009221FB">
            <w:pPr>
              <w:tabs>
                <w:tab w:val="left" w:pos="709"/>
              </w:tabs>
              <w:spacing w:line="480" w:lineRule="auto"/>
              <w:jc w:val="center"/>
              <w:rPr>
                <w:rFonts w:cs="B Zar" w:hint="cs"/>
                <w:b/>
                <w:bCs/>
                <w:color w:val="FFFFFF"/>
              </w:rPr>
            </w:pPr>
            <w:r w:rsidRPr="00BB117C">
              <w:rPr>
                <w:rFonts w:cs="B Zar" w:hint="cs"/>
                <w:b/>
                <w:bCs/>
                <w:color w:val="FFFFFF"/>
                <w:rtl/>
              </w:rPr>
              <w:t>تاریخ تولد</w:t>
            </w:r>
          </w:p>
        </w:tc>
        <w:tc>
          <w:tcPr>
            <w:tcW w:w="1230" w:type="dxa"/>
            <w:shd w:val="clear" w:color="auto" w:fill="336699"/>
            <w:vAlign w:val="center"/>
          </w:tcPr>
          <w:p w:rsidR="0029414C" w:rsidRPr="00BB117C" w:rsidP="009221FB">
            <w:pPr>
              <w:tabs>
                <w:tab w:val="left" w:pos="709"/>
              </w:tabs>
              <w:spacing w:line="480" w:lineRule="auto"/>
              <w:jc w:val="center"/>
              <w:rPr>
                <w:rFonts w:cs="B Zar" w:hint="cs"/>
                <w:b/>
                <w:bCs/>
                <w:color w:val="FFFFFF"/>
              </w:rPr>
            </w:pPr>
            <w:r>
              <w:rPr>
                <w:rFonts w:cs="B Zar" w:hint="cs"/>
                <w:b/>
                <w:bCs/>
                <w:color w:val="FFFFFF"/>
                <w:rtl/>
              </w:rPr>
              <w:t>مرتبه علمی</w:t>
            </w:r>
          </w:p>
        </w:tc>
        <w:tc>
          <w:tcPr>
            <w:tcW w:w="1350" w:type="dxa"/>
            <w:shd w:val="clear" w:color="auto" w:fill="336699"/>
            <w:vAlign w:val="center"/>
          </w:tcPr>
          <w:p w:rsidR="0029414C" w:rsidRPr="00BB117C" w:rsidP="009221FB">
            <w:pPr>
              <w:pStyle w:val="Heading1"/>
              <w:jc w:val="center"/>
              <w:rPr>
                <w:rFonts w:cs="B Zar" w:hint="cs"/>
                <w:color w:val="FFFFFF"/>
                <w:sz w:val="20"/>
                <w:szCs w:val="20"/>
                <w:rtl/>
                <w:lang w:bidi="fa-IR"/>
              </w:rPr>
            </w:pPr>
            <w:r w:rsidRPr="00BB117C">
              <w:rPr>
                <w:rFonts w:cs="B Zar" w:hint="cs"/>
                <w:b w:val="0"/>
                <w:bCs w:val="0"/>
                <w:color w:val="FFFFFF"/>
                <w:rtl/>
                <w:lang w:bidi="fa-IR"/>
              </w:rPr>
              <w:t>نام</w:t>
            </w:r>
            <w:r w:rsidRPr="00BB117C">
              <w:rPr>
                <w:rFonts w:cs="B Zar" w:hint="cs"/>
                <w:color w:val="FFFFFF"/>
                <w:sz w:val="20"/>
                <w:szCs w:val="20"/>
                <w:rtl/>
                <w:lang w:bidi="fa-IR"/>
              </w:rPr>
              <w:t xml:space="preserve"> خانوادگی</w:t>
            </w:r>
          </w:p>
        </w:tc>
        <w:tc>
          <w:tcPr>
            <w:tcW w:w="1019" w:type="dxa"/>
            <w:shd w:val="clear" w:color="auto" w:fill="336699"/>
            <w:vAlign w:val="center"/>
          </w:tcPr>
          <w:p w:rsidR="0029414C" w:rsidRPr="00BB117C" w:rsidP="009221FB">
            <w:pPr>
              <w:tabs>
                <w:tab w:val="left" w:pos="709"/>
              </w:tabs>
              <w:spacing w:line="480" w:lineRule="auto"/>
              <w:jc w:val="center"/>
              <w:rPr>
                <w:rFonts w:cs="B Zar"/>
                <w:b/>
                <w:bCs/>
                <w:i/>
                <w:iCs/>
                <w:color w:val="FFFFFF"/>
                <w:lang w:bidi="fa-IR"/>
              </w:rPr>
            </w:pPr>
            <w:r w:rsidRPr="00BB117C">
              <w:rPr>
                <w:rFonts w:cs="B Zar" w:hint="cs"/>
                <w:b/>
                <w:bCs/>
                <w:color w:val="FFFFFF"/>
                <w:rtl/>
                <w:lang w:bidi="fa-IR"/>
              </w:rPr>
              <w:t>نام</w:t>
            </w:r>
          </w:p>
        </w:tc>
      </w:tr>
      <w:tr w:rsidTr="0029414C">
        <w:tblPrEx>
          <w:tblW w:w="0" w:type="auto"/>
          <w:tblLayout w:type="fixed"/>
          <w:tblLook w:val="0000"/>
        </w:tblPrEx>
        <w:trPr>
          <w:trHeight w:hRule="exact" w:val="576"/>
        </w:trPr>
        <w:tc>
          <w:tcPr>
            <w:tcW w:w="1046" w:type="dxa"/>
            <w:vAlign w:val="center"/>
          </w:tcPr>
          <w:p w:rsidR="0029414C" w:rsidRPr="000E204D" w:rsidP="00384467">
            <w:pPr>
              <w:tabs>
                <w:tab w:val="left" w:pos="709"/>
              </w:tabs>
              <w:spacing w:before="120" w:line="480" w:lineRule="auto"/>
              <w:jc w:val="center"/>
              <w:rPr>
                <w:rFonts w:cs="B Zar" w:hint="cs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یک</w:t>
            </w:r>
          </w:p>
        </w:tc>
        <w:tc>
          <w:tcPr>
            <w:tcW w:w="1330" w:type="dxa"/>
            <w:vAlign w:val="center"/>
          </w:tcPr>
          <w:p w:rsidR="0029414C" w:rsidRPr="000E204D" w:rsidP="00384467">
            <w:pPr>
              <w:tabs>
                <w:tab w:val="left" w:pos="709"/>
              </w:tabs>
              <w:spacing w:before="120" w:line="480" w:lineRule="auto"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متأهل</w:t>
            </w:r>
          </w:p>
        </w:tc>
        <w:tc>
          <w:tcPr>
            <w:tcW w:w="1512" w:type="dxa"/>
            <w:vAlign w:val="center"/>
          </w:tcPr>
          <w:p w:rsidR="0029414C" w:rsidRPr="000E204D" w:rsidP="00384467">
            <w:pPr>
              <w:tabs>
                <w:tab w:val="left" w:pos="709"/>
              </w:tabs>
              <w:spacing w:before="120" w:line="480" w:lineRule="auto"/>
              <w:jc w:val="center"/>
              <w:rPr>
                <w:rFonts w:cs="B Zar" w:hint="cs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ایرانی - شیعه</w:t>
            </w:r>
          </w:p>
        </w:tc>
        <w:tc>
          <w:tcPr>
            <w:tcW w:w="1110" w:type="dxa"/>
            <w:vAlign w:val="center"/>
          </w:tcPr>
          <w:p w:rsidR="0029414C" w:rsidRPr="000E204D" w:rsidP="00020279">
            <w:pPr>
              <w:tabs>
                <w:tab w:val="left" w:pos="709"/>
              </w:tabs>
              <w:spacing w:before="120" w:line="480" w:lineRule="auto"/>
              <w:jc w:val="center"/>
              <w:rPr>
                <w:rFonts w:cs="B Zar" w:hint="cs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04/06/1349</w:t>
            </w:r>
          </w:p>
        </w:tc>
        <w:tc>
          <w:tcPr>
            <w:tcW w:w="1230" w:type="dxa"/>
            <w:vAlign w:val="center"/>
          </w:tcPr>
          <w:p w:rsidR="0029414C" w:rsidRPr="000E204D" w:rsidP="00020279">
            <w:pPr>
              <w:tabs>
                <w:tab w:val="left" w:pos="709"/>
              </w:tabs>
              <w:spacing w:before="120" w:line="480" w:lineRule="auto"/>
              <w:jc w:val="center"/>
              <w:rPr>
                <w:rFonts w:cs="B Zar" w:hint="cs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استاد</w:t>
            </w:r>
          </w:p>
        </w:tc>
        <w:tc>
          <w:tcPr>
            <w:tcW w:w="1350" w:type="dxa"/>
            <w:vAlign w:val="center"/>
          </w:tcPr>
          <w:p w:rsidR="0029414C" w:rsidRPr="000E204D" w:rsidP="00384467">
            <w:pPr>
              <w:tabs>
                <w:tab w:val="left" w:pos="709"/>
              </w:tabs>
              <w:spacing w:before="120" w:line="480" w:lineRule="auto"/>
              <w:jc w:val="center"/>
              <w:rPr>
                <w:rFonts w:cs="B Zar" w:hint="cs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صابر</w:t>
            </w:r>
          </w:p>
        </w:tc>
        <w:tc>
          <w:tcPr>
            <w:tcW w:w="1019" w:type="dxa"/>
            <w:vAlign w:val="center"/>
          </w:tcPr>
          <w:p w:rsidR="0029414C" w:rsidRPr="000E204D" w:rsidP="00020279">
            <w:pPr>
              <w:tabs>
                <w:tab w:val="left" w:pos="709"/>
              </w:tabs>
              <w:spacing w:before="120" w:line="480" w:lineRule="auto"/>
              <w:jc w:val="center"/>
              <w:rPr>
                <w:rFonts w:cs="B Zar" w:hint="cs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موسی</w:t>
            </w:r>
          </w:p>
        </w:tc>
      </w:tr>
    </w:tbl>
    <w:p w:rsidR="00F14AE4" w:rsidRPr="00AA1ECE">
      <w:pPr>
        <w:tabs>
          <w:tab w:val="left" w:pos="709"/>
          <w:tab w:val="right" w:pos="7088"/>
        </w:tabs>
        <w:spacing w:line="480" w:lineRule="auto"/>
        <w:ind w:left="7088" w:hanging="7088"/>
        <w:rPr>
          <w:b/>
          <w:bCs/>
          <w:sz w:val="18"/>
          <w:szCs w:val="18"/>
        </w:rPr>
      </w:pPr>
    </w:p>
    <w:tbl>
      <w:tblPr>
        <w:tblStyle w:val="TableNormal"/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560"/>
        <w:gridCol w:w="1843"/>
        <w:gridCol w:w="1984"/>
        <w:gridCol w:w="3260"/>
      </w:tblGrid>
      <w:tr w:rsidTr="0003354C">
        <w:tblPrEx>
          <w:tblW w:w="0" w:type="auto"/>
          <w:tblInd w:w="-34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000"/>
        </w:tblPrEx>
        <w:trPr>
          <w:trHeight w:hRule="exact" w:val="280"/>
        </w:trPr>
        <w:tc>
          <w:tcPr>
            <w:tcW w:w="1560" w:type="dxa"/>
            <w:tcBorders>
              <w:bottom w:val="single" w:sz="6" w:space="0" w:color="auto"/>
            </w:tcBorders>
            <w:shd w:val="clear" w:color="auto" w:fill="336699"/>
            <w:vAlign w:val="center"/>
          </w:tcPr>
          <w:p w:rsidR="00DD272D" w:rsidRPr="003D0C8C" w:rsidP="008D261D">
            <w:pPr>
              <w:tabs>
                <w:tab w:val="left" w:pos="709"/>
              </w:tabs>
              <w:spacing w:line="480" w:lineRule="auto"/>
              <w:jc w:val="center"/>
              <w:rPr>
                <w:rFonts w:cs="B Zar" w:hint="cs"/>
                <w:b/>
                <w:bCs/>
                <w:color w:val="FFFFFF"/>
                <w:rtl/>
                <w:lang w:bidi="fa-IR"/>
              </w:rPr>
            </w:pPr>
            <w:r>
              <w:rPr>
                <w:rFonts w:cs="B Zar" w:hint="cs"/>
                <w:b/>
                <w:bCs/>
                <w:color w:val="FFFFFF"/>
                <w:rtl/>
                <w:lang w:bidi="fa-IR"/>
              </w:rPr>
              <w:t>همراه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shd w:val="clear" w:color="auto" w:fill="336699"/>
            <w:vAlign w:val="center"/>
          </w:tcPr>
          <w:p w:rsidR="00DD272D" w:rsidRPr="003D0C8C" w:rsidP="008D261D">
            <w:pPr>
              <w:tabs>
                <w:tab w:val="left" w:pos="709"/>
              </w:tabs>
              <w:spacing w:line="480" w:lineRule="auto"/>
              <w:jc w:val="center"/>
              <w:rPr>
                <w:rFonts w:cs="B Zar" w:hint="cs"/>
                <w:b/>
                <w:bCs/>
                <w:color w:val="FFFFFF"/>
                <w:rtl/>
                <w:lang w:bidi="fa-IR"/>
              </w:rPr>
            </w:pPr>
            <w:r w:rsidRPr="003D0C8C">
              <w:rPr>
                <w:rFonts w:cs="B Zar" w:hint="cs"/>
                <w:b/>
                <w:bCs/>
                <w:color w:val="FFFFFF"/>
                <w:rtl/>
                <w:lang w:bidi="fa-IR"/>
              </w:rPr>
              <w:t>تلفن</w:t>
            </w:r>
          </w:p>
        </w:tc>
        <w:tc>
          <w:tcPr>
            <w:tcW w:w="1984" w:type="dxa"/>
            <w:tcBorders>
              <w:bottom w:val="single" w:sz="6" w:space="0" w:color="auto"/>
            </w:tcBorders>
            <w:shd w:val="clear" w:color="auto" w:fill="336699"/>
            <w:vAlign w:val="center"/>
          </w:tcPr>
          <w:p w:rsidR="00DD272D" w:rsidRPr="003D0C8C" w:rsidP="008D261D">
            <w:pPr>
              <w:tabs>
                <w:tab w:val="left" w:pos="709"/>
              </w:tabs>
              <w:spacing w:line="480" w:lineRule="auto"/>
              <w:jc w:val="center"/>
              <w:rPr>
                <w:rFonts w:cs="B Zar" w:hint="cs"/>
                <w:b/>
                <w:bCs/>
                <w:color w:val="FFFFFF"/>
                <w:rtl/>
                <w:lang w:bidi="fa-IR"/>
              </w:rPr>
            </w:pPr>
            <w:r w:rsidRPr="003D0C8C">
              <w:rPr>
                <w:rFonts w:cs="B Zar" w:hint="cs"/>
                <w:b/>
                <w:bCs/>
                <w:color w:val="FFFFFF"/>
                <w:rtl/>
                <w:lang w:bidi="fa-IR"/>
              </w:rPr>
              <w:t>نمابر</w:t>
            </w:r>
          </w:p>
        </w:tc>
        <w:tc>
          <w:tcPr>
            <w:tcW w:w="3260" w:type="dxa"/>
            <w:tcBorders>
              <w:bottom w:val="single" w:sz="6" w:space="0" w:color="auto"/>
            </w:tcBorders>
            <w:shd w:val="clear" w:color="auto" w:fill="336699"/>
            <w:vAlign w:val="center"/>
          </w:tcPr>
          <w:p w:rsidR="00DD272D" w:rsidRPr="003D7DB1" w:rsidP="008D261D">
            <w:pPr>
              <w:tabs>
                <w:tab w:val="left" w:pos="709"/>
              </w:tabs>
              <w:spacing w:line="480" w:lineRule="auto"/>
              <w:jc w:val="center"/>
              <w:rPr>
                <w:b/>
                <w:bCs/>
                <w:color w:val="FFFFFF"/>
              </w:rPr>
            </w:pPr>
            <w:r w:rsidRPr="003D7DB1">
              <w:rPr>
                <w:b/>
                <w:bCs/>
                <w:color w:val="FFFFFF"/>
              </w:rPr>
              <w:t>E-mail</w:t>
            </w:r>
          </w:p>
        </w:tc>
      </w:tr>
      <w:tr w:rsidTr="0003354C">
        <w:tblPrEx>
          <w:tblW w:w="0" w:type="auto"/>
          <w:tblInd w:w="-34" w:type="dxa"/>
          <w:tblLayout w:type="fixed"/>
          <w:tblLook w:val="0000"/>
        </w:tblPrEx>
        <w:trPr>
          <w:trHeight w:hRule="exact" w:val="1121"/>
        </w:trPr>
        <w:tc>
          <w:tcPr>
            <w:tcW w:w="1560" w:type="dxa"/>
            <w:tcBorders>
              <w:top w:val="single" w:sz="6" w:space="0" w:color="auto"/>
            </w:tcBorders>
            <w:vAlign w:val="center"/>
          </w:tcPr>
          <w:p w:rsidR="00DD272D" w:rsidRPr="00F45A96" w:rsidP="00020279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</w:pPr>
            <w:r w:rsidRPr="00F45A96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091432</w:t>
            </w:r>
            <w:r w:rsidRPr="00F45A96" w:rsidR="0002027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00580</w:t>
            </w:r>
          </w:p>
        </w:tc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:rsidR="0029414C" w:rsidRPr="00F45A96" w:rsidP="0003354C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</w:pPr>
            <w:r w:rsidRPr="00F45A96" w:rsidR="00E03DBA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333920</w:t>
            </w:r>
            <w:r w:rsidR="0003354C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18</w:t>
            </w:r>
            <w:r w:rsidRPr="00F45A96" w:rsidR="00E03DBA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-041</w:t>
            </w:r>
          </w:p>
          <w:p w:rsidR="00E03DBA" w:rsidRPr="00F45A96" w:rsidP="00E03DBA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</w:pPr>
            <w:r w:rsidRPr="00F45A96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33392039 -041</w:t>
            </w:r>
          </w:p>
        </w:tc>
        <w:tc>
          <w:tcPr>
            <w:tcW w:w="1984" w:type="dxa"/>
            <w:tcBorders>
              <w:top w:val="single" w:sz="6" w:space="0" w:color="auto"/>
            </w:tcBorders>
            <w:vAlign w:val="center"/>
          </w:tcPr>
          <w:p w:rsidR="00DD272D" w:rsidRPr="00F45A96" w:rsidP="005C4ED3">
            <w:pPr>
              <w:tabs>
                <w:tab w:val="left" w:pos="709"/>
              </w:tabs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</w:pPr>
            <w:r w:rsidRPr="00F45A96" w:rsidR="00E03DBA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33345332 -041</w:t>
            </w:r>
          </w:p>
        </w:tc>
        <w:tc>
          <w:tcPr>
            <w:tcW w:w="3260" w:type="dxa"/>
            <w:tcBorders>
              <w:top w:val="single" w:sz="6" w:space="0" w:color="auto"/>
            </w:tcBorders>
            <w:vAlign w:val="center"/>
          </w:tcPr>
          <w:p w:rsidR="00DD272D" w:rsidRPr="00F45A96" w:rsidP="005C4ED3">
            <w:pPr>
              <w:tabs>
                <w:tab w:val="left" w:pos="709"/>
              </w:tabs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hyperlink r:id="rId5" w:history="1">
              <w:r w:rsidRPr="00F45A96" w:rsidR="005C4ED3">
                <w:rPr>
                  <w:rStyle w:val="Hyperlink"/>
                  <w:sz w:val="24"/>
                  <w:szCs w:val="24"/>
                </w:rPr>
                <w:t>moosaber</w:t>
              </w:r>
              <w:r w:rsidRPr="00F45A96" w:rsidR="005C4ED3">
                <w:rPr>
                  <w:rStyle w:val="Hyperlink"/>
                  <w:b/>
                  <w:bCs/>
                  <w:sz w:val="24"/>
                  <w:szCs w:val="24"/>
                </w:rPr>
                <w:t>@gmail.com</w:t>
              </w:r>
            </w:hyperlink>
          </w:p>
          <w:p w:rsidR="0029414C" w:rsidRPr="00F45A96" w:rsidP="0029414C">
            <w:pPr>
              <w:tabs>
                <w:tab w:val="left" w:pos="709"/>
              </w:tabs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F45A96" w:rsidR="00020279">
              <w:rPr>
                <w:b/>
                <w:bCs/>
                <w:sz w:val="24"/>
                <w:szCs w:val="24"/>
              </w:rPr>
              <w:t>saber</w:t>
            </w:r>
            <w:hyperlink r:id="rId6" w:history="1">
              <w:r w:rsidRPr="00F45A96" w:rsidR="00DD272D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@</w:t>
              </w:r>
              <w:r w:rsidRPr="00F45A96" w:rsidR="005C4ED3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tabrizu</w:t>
              </w:r>
              <w:r w:rsidRPr="00F45A96" w:rsidR="00DD272D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.ac.ir</w:t>
              </w:r>
            </w:hyperlink>
          </w:p>
        </w:tc>
      </w:tr>
    </w:tbl>
    <w:p w:rsidR="00F14AE4" w:rsidRPr="00AA1ECE">
      <w:pPr>
        <w:tabs>
          <w:tab w:val="left" w:pos="709"/>
        </w:tabs>
        <w:rPr>
          <w:b/>
          <w:bCs/>
          <w:sz w:val="24"/>
          <w:szCs w:val="24"/>
          <w:u w:val="single"/>
        </w:rPr>
      </w:pPr>
    </w:p>
    <w:p w:rsidR="00F14AE4" w:rsidRPr="0017384D" w:rsidP="00E60E57">
      <w:pPr>
        <w:tabs>
          <w:tab w:val="left" w:pos="709"/>
        </w:tabs>
        <w:bidi/>
        <w:spacing w:after="120"/>
        <w:ind w:left="522" w:right="0"/>
        <w:jc w:val="left"/>
        <w:rPr>
          <w:rFonts w:ascii="Garamond" w:hAnsi="Garamond" w:cs="B Zar" w:hint="cs"/>
          <w:b/>
          <w:bCs/>
          <w:sz w:val="24"/>
          <w:szCs w:val="24"/>
          <w:rtl/>
          <w:lang w:bidi="fa-IR"/>
        </w:rPr>
      </w:pPr>
      <w:r w:rsidR="009A3EE0">
        <w:rPr>
          <w:rFonts w:ascii="Garamond" w:hAnsi="Garamond" w:cs="B Zar" w:hint="cs"/>
          <w:b/>
          <w:bCs/>
          <w:sz w:val="24"/>
          <w:szCs w:val="24"/>
          <w:rtl/>
          <w:lang w:bidi="fa-IR"/>
        </w:rPr>
        <w:t xml:space="preserve">2- </w:t>
      </w:r>
      <w:r w:rsidRPr="0017384D" w:rsidR="0017384D">
        <w:rPr>
          <w:rFonts w:ascii="Garamond" w:hAnsi="Garamond" w:cs="B Zar" w:hint="cs"/>
          <w:b/>
          <w:bCs/>
          <w:sz w:val="24"/>
          <w:szCs w:val="24"/>
          <w:rtl/>
          <w:lang w:bidi="fa-IR"/>
        </w:rPr>
        <w:t>مدارک تحصیلی</w:t>
      </w:r>
    </w:p>
    <w:tbl>
      <w:tblPr>
        <w:tblStyle w:val="TableNormal"/>
        <w:tblW w:w="87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98"/>
        <w:gridCol w:w="3072"/>
        <w:gridCol w:w="1701"/>
        <w:gridCol w:w="1984"/>
      </w:tblGrid>
      <w:tr w:rsidTr="0029414C">
        <w:tblPrEx>
          <w:tblW w:w="8755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000"/>
        </w:tblPrEx>
        <w:trPr>
          <w:trHeight w:hRule="exact" w:val="665"/>
        </w:trPr>
        <w:tc>
          <w:tcPr>
            <w:tcW w:w="1998" w:type="dxa"/>
            <w:shd w:val="clear" w:color="auto" w:fill="336699"/>
            <w:vAlign w:val="center"/>
          </w:tcPr>
          <w:p w:rsidR="00F14AE4" w:rsidP="00834786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color w:val="FFFFFF"/>
                <w:sz w:val="18"/>
                <w:szCs w:val="18"/>
                <w:rtl/>
                <w:lang w:bidi="fa-IR"/>
              </w:rPr>
            </w:pPr>
            <w:r w:rsidR="00B748C5">
              <w:rPr>
                <w:rFonts w:cs="B Zar" w:hint="cs"/>
                <w:b/>
                <w:bCs/>
                <w:color w:val="FFFFFF"/>
                <w:sz w:val="18"/>
                <w:szCs w:val="18"/>
                <w:rtl/>
                <w:lang w:bidi="fa-IR"/>
              </w:rPr>
              <w:t>تاریخ دریافت مدرک</w:t>
            </w:r>
          </w:p>
          <w:p w:rsidR="00B748C5" w:rsidRPr="007A35DA" w:rsidP="00B748C5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color w:val="FFFFFF"/>
                <w:sz w:val="18"/>
                <w:szCs w:val="18"/>
                <w:rtl/>
                <w:lang w:bidi="fa-IR"/>
              </w:rPr>
            </w:pPr>
          </w:p>
        </w:tc>
        <w:tc>
          <w:tcPr>
            <w:tcW w:w="3072" w:type="dxa"/>
            <w:shd w:val="clear" w:color="auto" w:fill="336699"/>
            <w:vAlign w:val="center"/>
          </w:tcPr>
          <w:p w:rsidR="00F14AE4" w:rsidRPr="007A35DA" w:rsidP="00834786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color w:val="FFFFFF"/>
                <w:sz w:val="18"/>
                <w:szCs w:val="18"/>
                <w:rtl/>
                <w:lang w:bidi="fa-IR"/>
              </w:rPr>
            </w:pPr>
            <w:r w:rsidR="00834786">
              <w:rPr>
                <w:rFonts w:cs="B Zar" w:hint="cs"/>
                <w:b/>
                <w:bCs/>
                <w:color w:val="FFFFFF"/>
                <w:sz w:val="18"/>
                <w:szCs w:val="18"/>
                <w:rtl/>
                <w:lang w:bidi="fa-IR"/>
              </w:rPr>
              <w:t>محل تحصیل</w:t>
            </w:r>
          </w:p>
        </w:tc>
        <w:tc>
          <w:tcPr>
            <w:tcW w:w="1701" w:type="dxa"/>
            <w:shd w:val="clear" w:color="auto" w:fill="336699"/>
            <w:vAlign w:val="center"/>
          </w:tcPr>
          <w:p w:rsidR="00F14AE4" w:rsidRPr="007A35DA" w:rsidP="00834786">
            <w:pPr>
              <w:pStyle w:val="Heading4"/>
              <w:bidi/>
              <w:spacing w:line="240" w:lineRule="auto"/>
              <w:ind w:left="0" w:right="0"/>
              <w:jc w:val="center"/>
              <w:rPr>
                <w:rFonts w:cs="B Zar" w:hint="cs"/>
                <w:color w:val="FFFFFF"/>
                <w:rtl/>
                <w:lang w:bidi="fa-IR"/>
              </w:rPr>
            </w:pPr>
            <w:r w:rsidR="00834786">
              <w:rPr>
                <w:rFonts w:cs="B Zar" w:hint="cs"/>
                <w:color w:val="FFFFFF"/>
                <w:rtl/>
                <w:lang w:bidi="fa-IR"/>
              </w:rPr>
              <w:t>زمینه تخصصی</w:t>
            </w:r>
          </w:p>
        </w:tc>
        <w:tc>
          <w:tcPr>
            <w:tcW w:w="1984" w:type="dxa"/>
            <w:shd w:val="clear" w:color="auto" w:fill="336699"/>
            <w:vAlign w:val="center"/>
          </w:tcPr>
          <w:p w:rsidR="00F14AE4" w:rsidRPr="007A35DA" w:rsidP="00941353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color w:val="FFFFFF"/>
                <w:sz w:val="18"/>
                <w:szCs w:val="18"/>
                <w:rtl/>
                <w:lang w:bidi="fa-IR"/>
              </w:rPr>
            </w:pPr>
            <w:r w:rsidR="00185629">
              <w:rPr>
                <w:rFonts w:cs="B Zar" w:hint="cs"/>
                <w:b/>
                <w:bCs/>
                <w:color w:val="FFFFFF"/>
                <w:sz w:val="18"/>
                <w:szCs w:val="18"/>
                <w:rtl/>
                <w:lang w:bidi="fa-IR"/>
              </w:rPr>
              <w:t xml:space="preserve">نوع </w:t>
            </w:r>
            <w:r w:rsidR="00834786">
              <w:rPr>
                <w:rFonts w:cs="B Zar" w:hint="cs"/>
                <w:b/>
                <w:bCs/>
                <w:color w:val="FFFFFF"/>
                <w:sz w:val="18"/>
                <w:szCs w:val="18"/>
                <w:rtl/>
                <w:lang w:bidi="fa-IR"/>
              </w:rPr>
              <w:t>مدرک</w:t>
            </w:r>
          </w:p>
        </w:tc>
      </w:tr>
      <w:tr w:rsidTr="0029414C">
        <w:tblPrEx>
          <w:tblW w:w="8755" w:type="dxa"/>
          <w:tblLayout w:type="fixed"/>
          <w:tblLook w:val="0000"/>
        </w:tblPrEx>
        <w:trPr>
          <w:trHeight w:hRule="exact" w:val="576"/>
        </w:trPr>
        <w:tc>
          <w:tcPr>
            <w:tcW w:w="1998" w:type="dxa"/>
            <w:vAlign w:val="center"/>
          </w:tcPr>
          <w:p w:rsidR="00F14AE4" w:rsidRPr="0003354C" w:rsidP="00020279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24"/>
                <w:szCs w:val="24"/>
              </w:rPr>
            </w:pPr>
            <w:r w:rsidRPr="0003354C" w:rsidR="00EF12DC">
              <w:rPr>
                <w:rFonts w:cs="B Zar" w:hint="cs"/>
                <w:b/>
                <w:bCs/>
                <w:sz w:val="24"/>
                <w:szCs w:val="24"/>
                <w:rtl/>
              </w:rPr>
              <w:t>136</w:t>
            </w:r>
            <w:r w:rsidRPr="0003354C" w:rsidR="00020279">
              <w:rPr>
                <w:rFonts w:cs="B Zar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3072" w:type="dxa"/>
            <w:vAlign w:val="center"/>
          </w:tcPr>
          <w:p w:rsidR="00F14AE4" w:rsidRPr="007A35DA" w:rsidP="00020279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</w:rPr>
            </w:pPr>
            <w:r w:rsidR="00185629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دبیرستان </w:t>
            </w:r>
            <w:r w:rsidR="00020279">
              <w:rPr>
                <w:rFonts w:cs="B Zar" w:hint="cs"/>
                <w:b/>
                <w:bCs/>
                <w:sz w:val="18"/>
                <w:szCs w:val="18"/>
                <w:rtl/>
              </w:rPr>
              <w:t>دکتر بهشتی</w:t>
            </w:r>
            <w:r w:rsidR="00185629">
              <w:rPr>
                <w:rFonts w:cs="B Zar" w:hint="cs"/>
                <w:b/>
                <w:bCs/>
                <w:sz w:val="18"/>
                <w:szCs w:val="18"/>
                <w:rtl/>
              </w:rPr>
              <w:t>-</w:t>
            </w:r>
            <w:r w:rsidR="00020279">
              <w:rPr>
                <w:rFonts w:cs="B Zar" w:hint="cs"/>
                <w:b/>
                <w:bCs/>
                <w:sz w:val="18"/>
                <w:szCs w:val="18"/>
                <w:rtl/>
              </w:rPr>
              <w:t>آذرشهر-</w:t>
            </w:r>
            <w:r w:rsidR="00185629">
              <w:rPr>
                <w:rFonts w:cs="B Zar" w:hint="cs"/>
                <w:b/>
                <w:bCs/>
                <w:sz w:val="18"/>
                <w:szCs w:val="18"/>
                <w:rtl/>
              </w:rPr>
              <w:t>ایران</w:t>
            </w:r>
          </w:p>
        </w:tc>
        <w:tc>
          <w:tcPr>
            <w:tcW w:w="1701" w:type="dxa"/>
            <w:vAlign w:val="center"/>
          </w:tcPr>
          <w:p w:rsidR="00F14AE4" w:rsidRPr="007A35DA" w:rsidP="00B748C5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6A37C4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علوم تجربی</w:t>
            </w:r>
          </w:p>
        </w:tc>
        <w:tc>
          <w:tcPr>
            <w:tcW w:w="1984" w:type="dxa"/>
            <w:vAlign w:val="center"/>
          </w:tcPr>
          <w:p w:rsidR="00F14AE4" w:rsidRPr="007A35DA" w:rsidP="00B748C5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B748C5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دیپلم متوسطه</w:t>
            </w:r>
          </w:p>
        </w:tc>
      </w:tr>
      <w:tr w:rsidTr="0029414C">
        <w:tblPrEx>
          <w:tblW w:w="8755" w:type="dxa"/>
          <w:tblLayout w:type="fixed"/>
          <w:tblLook w:val="0000"/>
        </w:tblPrEx>
        <w:trPr>
          <w:trHeight w:hRule="exact" w:val="576"/>
        </w:trPr>
        <w:tc>
          <w:tcPr>
            <w:tcW w:w="1998" w:type="dxa"/>
            <w:vAlign w:val="center"/>
          </w:tcPr>
          <w:p w:rsidR="00F14AE4" w:rsidRPr="0003354C" w:rsidP="00020279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24"/>
                <w:szCs w:val="24"/>
              </w:rPr>
            </w:pPr>
            <w:r w:rsidRPr="0003354C" w:rsidR="004B0E27">
              <w:rPr>
                <w:rFonts w:cs="B Zar" w:hint="cs"/>
                <w:b/>
                <w:bCs/>
                <w:sz w:val="24"/>
                <w:szCs w:val="24"/>
                <w:rtl/>
              </w:rPr>
              <w:t>137</w:t>
            </w:r>
            <w:r w:rsidRPr="0003354C" w:rsidR="00020279">
              <w:rPr>
                <w:rFonts w:cs="B Zar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072" w:type="dxa"/>
            <w:vAlign w:val="center"/>
          </w:tcPr>
          <w:p w:rsidR="00F14AE4" w:rsidRPr="007A35DA" w:rsidP="006A37C4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4B0E27">
              <w:rPr>
                <w:rFonts w:cs="B Zar" w:hint="cs"/>
                <w:b/>
                <w:bCs/>
                <w:sz w:val="18"/>
                <w:szCs w:val="18"/>
                <w:rtl/>
              </w:rPr>
              <w:t>دانشگاه تبریز</w:t>
            </w:r>
            <w:r w:rsidR="00525B2A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525B2A">
              <w:rPr>
                <w:rFonts w:cs="Times New Roman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="00525B2A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تبریز - ایران</w:t>
            </w:r>
          </w:p>
        </w:tc>
        <w:tc>
          <w:tcPr>
            <w:tcW w:w="1701" w:type="dxa"/>
            <w:vAlign w:val="center"/>
          </w:tcPr>
          <w:p w:rsidR="00F14AE4" w:rsidRPr="007A35DA" w:rsidP="00B748C5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</w:rPr>
            </w:pPr>
            <w:r w:rsidR="004B0E27">
              <w:rPr>
                <w:rFonts w:cs="B Zar" w:hint="cs"/>
                <w:b/>
                <w:bCs/>
                <w:sz w:val="18"/>
                <w:szCs w:val="18"/>
                <w:rtl/>
              </w:rPr>
              <w:t>گیاهپزشکی</w:t>
            </w:r>
          </w:p>
        </w:tc>
        <w:tc>
          <w:tcPr>
            <w:tcW w:w="1984" w:type="dxa"/>
            <w:vAlign w:val="center"/>
          </w:tcPr>
          <w:p w:rsidR="00F14AE4" w:rsidRPr="007A35DA" w:rsidP="00EF12DC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1F63CB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کارشناسی</w:t>
            </w:r>
          </w:p>
        </w:tc>
      </w:tr>
      <w:tr w:rsidTr="0029414C">
        <w:tblPrEx>
          <w:tblW w:w="8755" w:type="dxa"/>
          <w:tblLayout w:type="fixed"/>
          <w:tblLook w:val="0000"/>
        </w:tblPrEx>
        <w:trPr>
          <w:trHeight w:hRule="exact" w:val="576"/>
        </w:trPr>
        <w:tc>
          <w:tcPr>
            <w:tcW w:w="1998" w:type="dxa"/>
            <w:vAlign w:val="center"/>
          </w:tcPr>
          <w:p w:rsidR="00F14AE4" w:rsidRPr="0003354C" w:rsidP="00C05279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24"/>
                <w:szCs w:val="24"/>
              </w:rPr>
            </w:pPr>
            <w:r w:rsidRPr="0003354C" w:rsidR="004B0E27">
              <w:rPr>
                <w:rFonts w:cs="B Zar" w:hint="cs"/>
                <w:b/>
                <w:bCs/>
                <w:sz w:val="24"/>
                <w:szCs w:val="24"/>
                <w:rtl/>
              </w:rPr>
              <w:t>137</w:t>
            </w:r>
            <w:r w:rsidRPr="0003354C" w:rsidR="00C05279">
              <w:rPr>
                <w:rFonts w:cs="B Zar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072" w:type="dxa"/>
            <w:vAlign w:val="center"/>
          </w:tcPr>
          <w:p w:rsidR="00F14AE4" w:rsidRPr="007A35DA" w:rsidP="006A37C4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</w:rPr>
            </w:pPr>
            <w:r w:rsidR="00525B2A">
              <w:rPr>
                <w:rFonts w:cs="B Zar" w:hint="cs"/>
                <w:b/>
                <w:bCs/>
                <w:sz w:val="18"/>
                <w:szCs w:val="18"/>
                <w:rtl/>
              </w:rPr>
              <w:t>دانشگاه تبریز</w:t>
            </w:r>
            <w:r w:rsidR="00525B2A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525B2A">
              <w:rPr>
                <w:rFonts w:cs="Times New Roman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="00525B2A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تبریز - ایران</w:t>
            </w:r>
          </w:p>
        </w:tc>
        <w:tc>
          <w:tcPr>
            <w:tcW w:w="1701" w:type="dxa"/>
            <w:vAlign w:val="center"/>
          </w:tcPr>
          <w:p w:rsidR="00F14AE4" w:rsidRPr="007A35DA" w:rsidP="00B748C5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</w:rPr>
            </w:pPr>
            <w:r w:rsidR="004B0E27">
              <w:rPr>
                <w:rFonts w:cs="B Zar" w:hint="cs"/>
                <w:b/>
                <w:bCs/>
                <w:sz w:val="18"/>
                <w:szCs w:val="18"/>
                <w:rtl/>
              </w:rPr>
              <w:t>حشره شناسی کشاورزی</w:t>
            </w:r>
          </w:p>
        </w:tc>
        <w:tc>
          <w:tcPr>
            <w:tcW w:w="1984" w:type="dxa"/>
            <w:vAlign w:val="center"/>
          </w:tcPr>
          <w:p w:rsidR="00F14AE4" w:rsidRPr="007A35DA" w:rsidP="001F63CB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1F63CB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کارشناسی ارشد</w:t>
            </w:r>
          </w:p>
        </w:tc>
      </w:tr>
      <w:tr w:rsidTr="0029414C">
        <w:tblPrEx>
          <w:tblW w:w="8755" w:type="dxa"/>
          <w:tblLayout w:type="fixed"/>
          <w:tblLook w:val="0000"/>
        </w:tblPrEx>
        <w:trPr>
          <w:trHeight w:hRule="exact" w:val="681"/>
        </w:trPr>
        <w:tc>
          <w:tcPr>
            <w:tcW w:w="1998" w:type="dxa"/>
            <w:vAlign w:val="center"/>
          </w:tcPr>
          <w:p w:rsidR="00F14AE4" w:rsidRPr="0003354C" w:rsidP="00C05279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24"/>
                <w:szCs w:val="24"/>
                <w:rtl/>
              </w:rPr>
            </w:pPr>
            <w:r w:rsidRPr="0003354C" w:rsidR="006A6A7C">
              <w:rPr>
                <w:rFonts w:cs="B Zar" w:hint="cs"/>
                <w:b/>
                <w:bCs/>
                <w:sz w:val="24"/>
                <w:szCs w:val="24"/>
                <w:rtl/>
              </w:rPr>
              <w:t>138</w:t>
            </w:r>
            <w:r w:rsidRPr="0003354C" w:rsidR="00C05279">
              <w:rPr>
                <w:rFonts w:cs="B Zar" w:hint="cs"/>
                <w:b/>
                <w:bCs/>
                <w:sz w:val="24"/>
                <w:szCs w:val="24"/>
                <w:rtl/>
              </w:rPr>
              <w:t>0</w:t>
            </w:r>
          </w:p>
          <w:p w:rsidR="005327A1" w:rsidRPr="0003354C" w:rsidP="0003354C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/>
                <w:b/>
                <w:bCs/>
                <w:sz w:val="24"/>
                <w:szCs w:val="24"/>
                <w:lang w:bidi="fa-IR"/>
              </w:rPr>
            </w:pPr>
            <w:r w:rsidRPr="0003354C">
              <w:rPr>
                <w:rFonts w:cs="B Zar"/>
                <w:b/>
                <w:bCs/>
                <w:sz w:val="24"/>
                <w:szCs w:val="24"/>
              </w:rPr>
              <w:t>(200</w:t>
            </w:r>
            <w:r w:rsidRPr="0003354C" w:rsidR="0003354C">
              <w:rPr>
                <w:rFonts w:cs="B Zar"/>
                <w:b/>
                <w:bCs/>
                <w:sz w:val="24"/>
                <w:szCs w:val="24"/>
              </w:rPr>
              <w:t>2</w:t>
            </w:r>
            <w:r w:rsidRPr="0003354C">
              <w:rPr>
                <w:rFonts w:cs="B Zar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072" w:type="dxa"/>
            <w:vAlign w:val="center"/>
          </w:tcPr>
          <w:p w:rsidR="00F14AE4" w:rsidRPr="007A35DA" w:rsidP="00C05279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6A6A7C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دانشگاه </w:t>
            </w:r>
            <w:r w:rsidR="00C05279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تربیت مدرس</w:t>
            </w:r>
          </w:p>
        </w:tc>
        <w:tc>
          <w:tcPr>
            <w:tcW w:w="1701" w:type="dxa"/>
            <w:vAlign w:val="center"/>
          </w:tcPr>
          <w:p w:rsidR="00F405B7" w:rsidRPr="00F405B7" w:rsidP="00C05279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/>
                <w:b/>
                <w:bCs/>
                <w:sz w:val="16"/>
                <w:szCs w:val="16"/>
              </w:rPr>
            </w:pPr>
            <w:r w:rsidRPr="00F405B7" w:rsidR="004B0E27">
              <w:rPr>
                <w:rFonts w:cs="B Zar" w:hint="cs"/>
                <w:b/>
                <w:bCs/>
                <w:sz w:val="16"/>
                <w:szCs w:val="16"/>
                <w:rtl/>
              </w:rPr>
              <w:t>حشره شناسی کشاورزی</w:t>
            </w:r>
            <w:r w:rsidR="00C05279">
              <w:rPr>
                <w:rFonts w:cs="B Zar" w:hint="cs"/>
                <w:b/>
                <w:bCs/>
                <w:sz w:val="16"/>
                <w:szCs w:val="16"/>
                <w:rtl/>
              </w:rPr>
              <w:t>- سم شناسی</w:t>
            </w:r>
          </w:p>
        </w:tc>
        <w:tc>
          <w:tcPr>
            <w:tcW w:w="1984" w:type="dxa"/>
            <w:vAlign w:val="center"/>
          </w:tcPr>
          <w:p w:rsidR="00F14AE4" w:rsidRPr="007A35DA" w:rsidP="001F63CB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/>
                <w:b/>
                <w:bCs/>
                <w:sz w:val="18"/>
                <w:szCs w:val="18"/>
                <w:lang w:bidi="fa-IR"/>
              </w:rPr>
            </w:pPr>
            <w:r w:rsidR="001F63CB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دکتری تخصصی</w:t>
            </w:r>
            <w:r w:rsidR="00655DE3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655DE3">
              <w:rPr>
                <w:rFonts w:cs="B Zar"/>
                <w:b/>
                <w:bCs/>
                <w:sz w:val="18"/>
                <w:szCs w:val="18"/>
                <w:lang w:bidi="fa-IR"/>
              </w:rPr>
              <w:t>(Ph.D.)</w:t>
            </w:r>
            <w:r w:rsidR="00655DE3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</w:tbl>
    <w:p w:rsidR="0003354C" w:rsidP="0003354C">
      <w:pPr>
        <w:tabs>
          <w:tab w:val="left" w:pos="709"/>
        </w:tabs>
        <w:bidi/>
        <w:spacing w:after="120"/>
        <w:ind w:left="238" w:right="0"/>
        <w:jc w:val="left"/>
        <w:rPr>
          <w:rFonts w:ascii="Garamond" w:hAnsi="Garamond" w:cs="B Zar" w:hint="cs"/>
          <w:b/>
          <w:bCs/>
          <w:sz w:val="24"/>
          <w:szCs w:val="24"/>
          <w:rtl/>
          <w:lang w:bidi="fa-IR"/>
        </w:rPr>
      </w:pPr>
    </w:p>
    <w:p w:rsidR="005F09FC" w:rsidRPr="00DF1F93" w:rsidP="0003354C">
      <w:pPr>
        <w:tabs>
          <w:tab w:val="left" w:pos="709"/>
        </w:tabs>
        <w:bidi/>
        <w:spacing w:after="120"/>
        <w:ind w:left="238" w:right="0"/>
        <w:jc w:val="left"/>
        <w:rPr>
          <w:rFonts w:ascii="Garamond" w:hAnsi="Garamond" w:cs="B Zar" w:hint="cs"/>
          <w:b/>
          <w:bCs/>
          <w:sz w:val="24"/>
          <w:szCs w:val="24"/>
          <w:rtl/>
          <w:lang w:bidi="fa-IR"/>
        </w:rPr>
      </w:pPr>
      <w:r w:rsidR="0003354C">
        <w:rPr>
          <w:rFonts w:ascii="Garamond" w:hAnsi="Garamond" w:cs="B Zar" w:hint="cs"/>
          <w:b/>
          <w:bCs/>
          <w:sz w:val="24"/>
          <w:szCs w:val="24"/>
          <w:rtl/>
          <w:lang w:bidi="fa-IR"/>
        </w:rPr>
        <w:t>3</w:t>
      </w:r>
      <w:r w:rsidR="009A3EE0">
        <w:rPr>
          <w:rFonts w:ascii="Garamond" w:hAnsi="Garamond" w:cs="B Zar" w:hint="cs"/>
          <w:b/>
          <w:bCs/>
          <w:sz w:val="24"/>
          <w:szCs w:val="24"/>
          <w:rtl/>
          <w:lang w:bidi="fa-IR"/>
        </w:rPr>
        <w:t xml:space="preserve">- </w:t>
      </w:r>
      <w:r w:rsidRPr="00DF1F93" w:rsidR="00DF1F93">
        <w:rPr>
          <w:rFonts w:ascii="Garamond" w:hAnsi="Garamond" w:cs="B Zar" w:hint="cs"/>
          <w:b/>
          <w:bCs/>
          <w:sz w:val="24"/>
          <w:szCs w:val="24"/>
          <w:rtl/>
          <w:lang w:bidi="fa-IR"/>
        </w:rPr>
        <w:t>عناوین پایاننامه ها</w:t>
      </w:r>
      <w:r w:rsidR="00481742">
        <w:rPr>
          <w:rFonts w:ascii="Garamond" w:hAnsi="Garamond" w:cs="B Zar" w:hint="cs"/>
          <w:b/>
          <w:bCs/>
          <w:sz w:val="24"/>
          <w:szCs w:val="24"/>
          <w:rtl/>
          <w:lang w:bidi="fa-IR"/>
        </w:rPr>
        <w:t>ی تحصیلی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36699"/>
        <w:tblLook w:val="0000"/>
      </w:tblPr>
      <w:tblGrid>
        <w:gridCol w:w="8755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336699"/>
          <w:tblLook w:val="0000"/>
        </w:tblPrEx>
        <w:trPr>
          <w:jc w:val="center"/>
        </w:trPr>
        <w:tc>
          <w:tcPr>
            <w:tcW w:w="8755" w:type="dxa"/>
            <w:shd w:val="clear" w:color="auto" w:fill="336699"/>
            <w:vAlign w:val="center"/>
          </w:tcPr>
          <w:p w:rsidR="002C4A34" w:rsidRPr="00D47093" w:rsidP="002C4A34">
            <w:pPr>
              <w:tabs>
                <w:tab w:val="left" w:pos="709"/>
              </w:tabs>
              <w:rPr>
                <w:b/>
                <w:bCs/>
                <w:color w:val="FFFFFF"/>
                <w:sz w:val="22"/>
                <w:szCs w:val="22"/>
              </w:rPr>
            </w:pPr>
          </w:p>
          <w:p w:rsidR="00462BB4" w:rsidRPr="00151625" w:rsidP="00366F0F">
            <w:pPr>
              <w:tabs>
                <w:tab w:val="left" w:pos="709"/>
              </w:tabs>
              <w:bidi/>
              <w:ind w:left="0" w:right="0"/>
              <w:jc w:val="left"/>
              <w:rPr>
                <w:rFonts w:ascii="Garamond" w:hAnsi="Garamond" w:cs="B Zar"/>
                <w:b/>
                <w:bCs/>
                <w:color w:val="FFFFFF"/>
                <w:sz w:val="24"/>
                <w:szCs w:val="24"/>
                <w:lang w:bidi="fa-IR"/>
              </w:rPr>
            </w:pPr>
            <w:r w:rsidRPr="00151625" w:rsidR="00366F0F">
              <w:rPr>
                <w:rFonts w:ascii="Garamond" w:hAnsi="Garamond" w:cs="B Zar" w:hint="cs"/>
                <w:b/>
                <w:bCs/>
                <w:color w:val="FFFFFF"/>
                <w:sz w:val="24"/>
                <w:szCs w:val="24"/>
                <w:rtl/>
                <w:lang w:bidi="fa-IR"/>
              </w:rPr>
              <w:t>کارشناسی ارشد:</w:t>
            </w:r>
          </w:p>
          <w:p w:rsidR="00F14AE4" w:rsidRPr="002C08A0" w:rsidP="003B389D">
            <w:pPr>
              <w:tabs>
                <w:tab w:val="left" w:pos="709"/>
              </w:tabs>
              <w:bidi/>
              <w:spacing w:before="120" w:after="120"/>
              <w:ind w:left="0" w:right="0"/>
              <w:jc w:val="both"/>
              <w:rPr>
                <w:rFonts w:cs="B Zar" w:hint="cs"/>
                <w:b/>
                <w:bCs/>
                <w:color w:val="FFFFFF"/>
                <w:sz w:val="22"/>
                <w:szCs w:val="22"/>
                <w:rtl/>
                <w:lang w:bidi="fa-IR"/>
              </w:rPr>
            </w:pPr>
            <w:r w:rsidRPr="002C08A0" w:rsidR="00EC7DCA">
              <w:rPr>
                <w:rFonts w:cs="B Zar" w:hint="cs"/>
                <w:b/>
                <w:bCs/>
                <w:color w:val="FFFFFF"/>
                <w:sz w:val="22"/>
                <w:szCs w:val="22"/>
                <w:rtl/>
                <w:lang w:bidi="fa-IR"/>
              </w:rPr>
              <w:t xml:space="preserve">بررسی </w:t>
            </w:r>
            <w:r w:rsidR="003B389D">
              <w:rPr>
                <w:rFonts w:cs="B Zar" w:hint="cs"/>
                <w:b/>
                <w:bCs/>
                <w:color w:val="FFFFFF"/>
                <w:sz w:val="22"/>
                <w:szCs w:val="22"/>
                <w:rtl/>
                <w:lang w:bidi="fa-IR"/>
              </w:rPr>
              <w:t xml:space="preserve">زیست شناسی کرم خوشه خوار انگور </w:t>
            </w:r>
            <w:r w:rsidR="003B389D">
              <w:rPr>
                <w:rFonts w:cs="B Zar"/>
                <w:b/>
                <w:bCs/>
                <w:color w:val="FFFFFF"/>
                <w:sz w:val="22"/>
                <w:szCs w:val="22"/>
                <w:lang w:bidi="fa-IR"/>
              </w:rPr>
              <w:t>Lobesia botrana</w:t>
            </w:r>
            <w:r w:rsidR="003B389D">
              <w:rPr>
                <w:rFonts w:cs="B Zar" w:hint="cs"/>
                <w:b/>
                <w:bCs/>
                <w:color w:val="FFFFFF"/>
                <w:sz w:val="22"/>
                <w:szCs w:val="22"/>
                <w:rtl/>
                <w:lang w:bidi="fa-IR"/>
              </w:rPr>
              <w:t xml:space="preserve"> در مناطق آذرشهر و خلعت پوشان شهرستان تبریز</w:t>
            </w:r>
          </w:p>
        </w:tc>
      </w:tr>
      <w:tr>
        <w:tblPrEx>
          <w:tblW w:w="0" w:type="auto"/>
          <w:jc w:val="center"/>
          <w:shd w:val="clear" w:color="auto" w:fill="336699"/>
          <w:tblLook w:val="0000"/>
        </w:tblPrEx>
        <w:trPr>
          <w:trHeight w:val="1286"/>
          <w:jc w:val="center"/>
        </w:trPr>
        <w:tc>
          <w:tcPr>
            <w:tcW w:w="8755" w:type="dxa"/>
            <w:shd w:val="clear" w:color="auto" w:fill="336699"/>
            <w:vAlign w:val="center"/>
          </w:tcPr>
          <w:p w:rsidR="002C4A34" w:rsidRPr="00D47093" w:rsidP="002C4A34">
            <w:pPr>
              <w:tabs>
                <w:tab w:val="left" w:pos="709"/>
              </w:tabs>
              <w:rPr>
                <w:b/>
                <w:bCs/>
                <w:color w:val="FFFFFF"/>
                <w:sz w:val="22"/>
                <w:szCs w:val="22"/>
              </w:rPr>
            </w:pPr>
          </w:p>
          <w:p w:rsidR="00462BB4" w:rsidRPr="00151625" w:rsidP="00EC7DCA">
            <w:pPr>
              <w:tabs>
                <w:tab w:val="left" w:pos="709"/>
              </w:tabs>
              <w:bidi/>
              <w:ind w:left="0" w:right="0"/>
              <w:jc w:val="left"/>
              <w:rPr>
                <w:rFonts w:ascii="Garamond" w:hAnsi="Garamond" w:cs="B Zar" w:hint="cs"/>
                <w:b/>
                <w:bCs/>
                <w:color w:val="FFFFFF"/>
                <w:sz w:val="24"/>
                <w:szCs w:val="24"/>
                <w:rtl/>
                <w:lang w:bidi="fa-IR"/>
              </w:rPr>
            </w:pPr>
            <w:r w:rsidRPr="00151625" w:rsidR="00EC7DCA">
              <w:rPr>
                <w:rFonts w:ascii="Garamond" w:hAnsi="Garamond" w:cs="B Zar" w:hint="cs"/>
                <w:b/>
                <w:bCs/>
                <w:color w:val="FFFFFF"/>
                <w:sz w:val="24"/>
                <w:szCs w:val="24"/>
                <w:rtl/>
                <w:lang w:bidi="fa-IR"/>
              </w:rPr>
              <w:t xml:space="preserve">دکتری تخصصی </w:t>
            </w:r>
            <w:r w:rsidRPr="00151625" w:rsidR="00EC7DCA">
              <w:rPr>
                <w:rFonts w:ascii="Garamond" w:hAnsi="Garamond" w:cs="B Zar"/>
                <w:b/>
                <w:bCs/>
                <w:color w:val="FFFFFF"/>
                <w:sz w:val="24"/>
                <w:szCs w:val="24"/>
                <w:lang w:bidi="fa-IR"/>
              </w:rPr>
              <w:t>(Ph.D.)</w:t>
            </w:r>
            <w:r w:rsidRPr="00151625" w:rsidR="00EC7DCA">
              <w:rPr>
                <w:rFonts w:ascii="Garamond" w:hAnsi="Garamond" w:cs="B Zar" w:hint="cs"/>
                <w:b/>
                <w:bCs/>
                <w:color w:val="FFFFFF"/>
                <w:sz w:val="24"/>
                <w:szCs w:val="24"/>
                <w:rtl/>
                <w:lang w:bidi="fa-IR"/>
              </w:rPr>
              <w:t>:</w:t>
            </w:r>
          </w:p>
          <w:p w:rsidR="00F14AE4" w:rsidRPr="00D47093" w:rsidP="003E1029">
            <w:pPr>
              <w:tabs>
                <w:tab w:val="left" w:pos="709"/>
              </w:tabs>
              <w:spacing w:line="440" w:lineRule="exact"/>
              <w:jc w:val="right"/>
              <w:rPr>
                <w:color w:val="FFFFFF"/>
                <w:sz w:val="22"/>
                <w:szCs w:val="22"/>
              </w:rPr>
            </w:pPr>
            <w:r w:rsidRPr="003E1029" w:rsidR="003B389D">
              <w:rPr>
                <w:rFonts w:cs="B Nazanin" w:hint="cs"/>
                <w:b/>
                <w:bCs/>
                <w:color w:val="FFFFFF"/>
                <w:sz w:val="28"/>
                <w:szCs w:val="28"/>
                <w:rtl/>
              </w:rPr>
              <w:t>اثرات زیرکشندگی حشره کشهای فنیتروتیون و دلتامترین روی پارامترهای جدول زیستی زنبورهای پارازیتوئید</w:t>
            </w:r>
            <w:r w:rsidR="003E1029">
              <w:rPr>
                <w:rFonts w:cs="B Nazanin" w:hint="cs"/>
                <w:b/>
                <w:bCs/>
                <w:color w:val="FFFFFF"/>
                <w:sz w:val="28"/>
                <w:szCs w:val="28"/>
                <w:rtl/>
              </w:rPr>
              <w:t xml:space="preserve"> </w:t>
            </w:r>
            <w:r w:rsidRPr="003E1029" w:rsidR="003B389D">
              <w:rPr>
                <w:rFonts w:cs="B Nazanin"/>
                <w:b/>
                <w:bCs/>
                <w:sz w:val="28"/>
                <w:szCs w:val="28"/>
              </w:rPr>
              <w:br/>
            </w:r>
            <w:r w:rsidRPr="003E1029" w:rsidR="003B389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E1029" w:rsidR="003B389D">
              <w:rPr>
                <w:rFonts w:cs="B Nazanin"/>
                <w:b/>
                <w:bCs/>
                <w:i/>
                <w:iCs/>
                <w:color w:val="FFFFFF"/>
                <w:sz w:val="28"/>
                <w:szCs w:val="28"/>
              </w:rPr>
              <w:t>Trissolcus grandis</w:t>
            </w:r>
            <w:r w:rsidRPr="003E1029" w:rsidR="003B389D">
              <w:rPr>
                <w:rFonts w:cs="B Nazanin" w:hint="cs"/>
                <w:b/>
                <w:bCs/>
                <w:color w:val="FFFFFF"/>
                <w:sz w:val="28"/>
                <w:szCs w:val="28"/>
                <w:rtl/>
                <w:lang w:bidi="fa-IR"/>
              </w:rPr>
              <w:t xml:space="preserve">  و </w:t>
            </w:r>
            <w:r w:rsidRPr="003E1029" w:rsidR="003B389D">
              <w:rPr>
                <w:rFonts w:cs="B Nazanin"/>
                <w:b/>
                <w:bCs/>
                <w:i/>
                <w:iCs/>
                <w:color w:val="FFFFFF"/>
                <w:sz w:val="28"/>
                <w:szCs w:val="28"/>
                <w:lang w:bidi="fa-IR"/>
              </w:rPr>
              <w:t>T. semistriatus</w:t>
            </w:r>
            <w:r w:rsidR="003B389D">
              <w:rPr>
                <w:rFonts w:cs="B Nazanin" w:hint="cs"/>
                <w:b/>
                <w:bCs/>
                <w:sz w:val="18"/>
                <w:rtl/>
              </w:rPr>
              <w:t xml:space="preserve"> </w:t>
            </w:r>
          </w:p>
        </w:tc>
      </w:tr>
    </w:tbl>
    <w:p w:rsidR="00D31382" w:rsidP="00DF25EE">
      <w:pPr>
        <w:tabs>
          <w:tab w:val="left" w:pos="709"/>
        </w:tabs>
        <w:bidi/>
        <w:ind w:left="0" w:right="0"/>
        <w:jc w:val="left"/>
        <w:rPr>
          <w:rFonts w:hint="cs"/>
          <w:b/>
          <w:bCs/>
          <w:sz w:val="24"/>
          <w:szCs w:val="24"/>
          <w:u w:val="single"/>
          <w:rtl/>
          <w:lang w:bidi="fa-IR"/>
        </w:rPr>
      </w:pPr>
    </w:p>
    <w:p w:rsidR="008F791C" w:rsidP="008F791C">
      <w:pPr>
        <w:tabs>
          <w:tab w:val="left" w:pos="709"/>
        </w:tabs>
        <w:bidi/>
        <w:ind w:left="0" w:right="0"/>
        <w:jc w:val="left"/>
        <w:rPr>
          <w:rFonts w:hint="cs"/>
          <w:b/>
          <w:bCs/>
          <w:sz w:val="24"/>
          <w:szCs w:val="24"/>
          <w:u w:val="single"/>
        </w:rPr>
      </w:pPr>
    </w:p>
    <w:p w:rsidR="00793188" w:rsidP="00DF25EE">
      <w:pPr>
        <w:tabs>
          <w:tab w:val="left" w:pos="709"/>
        </w:tabs>
        <w:bidi/>
        <w:ind w:left="0" w:right="0"/>
        <w:jc w:val="left"/>
        <w:rPr>
          <w:rFonts w:ascii="Garamond" w:hAnsi="Garamond"/>
          <w:b/>
          <w:bCs/>
          <w:sz w:val="24"/>
          <w:szCs w:val="24"/>
        </w:rPr>
      </w:pPr>
    </w:p>
    <w:p w:rsidR="00F14AE4" w:rsidRPr="00A5199B" w:rsidP="00E60E57">
      <w:pPr>
        <w:tabs>
          <w:tab w:val="left" w:pos="709"/>
        </w:tabs>
        <w:bidi/>
        <w:spacing w:after="120"/>
        <w:ind w:left="96" w:right="0"/>
        <w:jc w:val="left"/>
        <w:rPr>
          <w:rFonts w:cs="B Zar" w:hint="cs"/>
          <w:b/>
          <w:bCs/>
          <w:sz w:val="24"/>
          <w:szCs w:val="24"/>
        </w:rPr>
      </w:pPr>
      <w:r w:rsidR="009A3EE0">
        <w:rPr>
          <w:rFonts w:cs="B Zar" w:hint="cs"/>
          <w:b/>
          <w:bCs/>
          <w:sz w:val="24"/>
          <w:szCs w:val="24"/>
          <w:rtl/>
        </w:rPr>
        <w:t xml:space="preserve">4- </w:t>
      </w:r>
      <w:r w:rsidRPr="00A5199B" w:rsidR="00A5199B">
        <w:rPr>
          <w:rFonts w:cs="B Zar" w:hint="cs"/>
          <w:b/>
          <w:bCs/>
          <w:sz w:val="24"/>
          <w:szCs w:val="24"/>
          <w:rtl/>
        </w:rPr>
        <w:t>س</w:t>
      </w:r>
      <w:r w:rsidR="009A3EE0">
        <w:rPr>
          <w:rFonts w:cs="B Zar" w:hint="cs"/>
          <w:b/>
          <w:bCs/>
          <w:sz w:val="24"/>
          <w:szCs w:val="24"/>
          <w:rtl/>
        </w:rPr>
        <w:t>وابق</w:t>
      </w:r>
      <w:r w:rsidRPr="00A5199B" w:rsidR="00A5199B">
        <w:rPr>
          <w:rFonts w:cs="B Zar" w:hint="cs"/>
          <w:b/>
          <w:bCs/>
          <w:sz w:val="24"/>
          <w:szCs w:val="24"/>
          <w:rtl/>
        </w:rPr>
        <w:t xml:space="preserve"> تدریس</w:t>
      </w:r>
      <w:r w:rsidR="009E4703">
        <w:rPr>
          <w:rFonts w:cs="B Zar" w:hint="cs"/>
          <w:b/>
          <w:bCs/>
          <w:sz w:val="24"/>
          <w:szCs w:val="24"/>
          <w:rtl/>
          <w:lang w:bidi="fa-IR"/>
        </w:rPr>
        <w:t>، راهنمایی و مشاوره</w:t>
      </w:r>
      <w:r w:rsidRPr="00A5199B" w:rsidR="00A5199B">
        <w:rPr>
          <w:rFonts w:cs="B Zar" w:hint="cs"/>
          <w:b/>
          <w:bCs/>
          <w:sz w:val="24"/>
          <w:szCs w:val="24"/>
          <w:rtl/>
        </w:rPr>
        <w:t xml:space="preserve"> </w:t>
      </w:r>
    </w:p>
    <w:tbl>
      <w:tblPr>
        <w:tblStyle w:val="TableNormal"/>
        <w:tblW w:w="888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373"/>
        <w:gridCol w:w="1604"/>
        <w:gridCol w:w="835"/>
        <w:gridCol w:w="714"/>
        <w:gridCol w:w="3355"/>
      </w:tblGrid>
      <w:tr w:rsidTr="0029414C">
        <w:tblPrEx>
          <w:tblW w:w="8881" w:type="dxa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000"/>
        </w:tblPrEx>
        <w:trPr>
          <w:cantSplit/>
          <w:trHeight w:hRule="exact" w:val="359"/>
          <w:jc w:val="center"/>
        </w:trPr>
        <w:tc>
          <w:tcPr>
            <w:tcW w:w="2373" w:type="dxa"/>
            <w:vMerge w:val="restart"/>
            <w:shd w:val="clear" w:color="auto" w:fill="336699"/>
            <w:vAlign w:val="center"/>
          </w:tcPr>
          <w:p w:rsidR="00F133AA" w:rsidRPr="009E2172" w:rsidP="009E2172">
            <w:pPr>
              <w:pStyle w:val="Heading9"/>
              <w:bidi/>
              <w:ind w:left="0" w:right="0"/>
              <w:jc w:val="center"/>
              <w:rPr>
                <w:rFonts w:cs="B Zar" w:hint="cs"/>
                <w:color w:val="FFFFFF"/>
                <w:rtl/>
                <w:lang w:bidi="fa-IR"/>
              </w:rPr>
            </w:pPr>
            <w:r>
              <w:rPr>
                <w:rFonts w:cs="B Zar" w:hint="cs"/>
                <w:color w:val="FFFFFF"/>
                <w:rtl/>
                <w:lang w:bidi="fa-IR"/>
              </w:rPr>
              <w:t>دانشگاه محل تدریس</w:t>
            </w:r>
          </w:p>
        </w:tc>
        <w:tc>
          <w:tcPr>
            <w:tcW w:w="1604" w:type="dxa"/>
            <w:vMerge w:val="restart"/>
            <w:tcBorders>
              <w:left w:val="nil"/>
            </w:tcBorders>
            <w:shd w:val="clear" w:color="auto" w:fill="336699"/>
            <w:vAlign w:val="center"/>
          </w:tcPr>
          <w:p w:rsidR="00F133AA" w:rsidRPr="00085E27" w:rsidP="00085E27">
            <w:pPr>
              <w:pStyle w:val="Heading8"/>
              <w:bidi/>
              <w:ind w:left="0" w:right="0"/>
              <w:jc w:val="center"/>
              <w:rPr>
                <w:rFonts w:cs="B Zar" w:hint="cs"/>
                <w:color w:val="FFFFFF"/>
                <w:rtl/>
                <w:lang w:bidi="fa-IR"/>
              </w:rPr>
            </w:pPr>
            <w:r>
              <w:rPr>
                <w:rFonts w:cs="B Zar" w:hint="cs"/>
                <w:color w:val="FFFFFF"/>
                <w:rtl/>
                <w:lang w:bidi="fa-IR"/>
              </w:rPr>
              <w:t>مقطع تحصیلی</w:t>
            </w:r>
          </w:p>
        </w:tc>
        <w:tc>
          <w:tcPr>
            <w:tcW w:w="1549" w:type="dxa"/>
            <w:gridSpan w:val="2"/>
            <w:tcBorders>
              <w:bottom w:val="single" w:sz="6" w:space="0" w:color="auto"/>
            </w:tcBorders>
            <w:shd w:val="clear" w:color="auto" w:fill="336699"/>
          </w:tcPr>
          <w:p w:rsidR="00F133AA" w:rsidRPr="00085E27" w:rsidP="00085E27">
            <w:pPr>
              <w:pStyle w:val="Heading4"/>
              <w:bidi/>
              <w:spacing w:line="240" w:lineRule="auto"/>
              <w:ind w:left="0" w:right="0"/>
              <w:jc w:val="center"/>
              <w:rPr>
                <w:rFonts w:cs="B Zar" w:hint="cs"/>
                <w:color w:val="FFFFFF"/>
                <w:rtl/>
                <w:lang w:bidi="fa-IR"/>
              </w:rPr>
            </w:pPr>
            <w:r>
              <w:rPr>
                <w:rFonts w:cs="B Zar" w:hint="cs"/>
                <w:color w:val="FFFFFF"/>
                <w:rtl/>
                <w:lang w:bidi="fa-IR"/>
              </w:rPr>
              <w:t>زمان تدریس</w:t>
            </w:r>
          </w:p>
        </w:tc>
        <w:tc>
          <w:tcPr>
            <w:tcW w:w="3355" w:type="dxa"/>
            <w:vMerge w:val="restart"/>
            <w:shd w:val="clear" w:color="auto" w:fill="336699"/>
            <w:vAlign w:val="center"/>
          </w:tcPr>
          <w:p w:rsidR="00F133AA" w:rsidRPr="00085E27" w:rsidP="00085E27">
            <w:pPr>
              <w:pStyle w:val="Heading4"/>
              <w:bidi/>
              <w:spacing w:line="240" w:lineRule="auto"/>
              <w:ind w:left="0" w:right="0"/>
              <w:jc w:val="center"/>
              <w:rPr>
                <w:rFonts w:cs="B Zar" w:hint="cs"/>
                <w:color w:val="FFFFFF"/>
                <w:rtl/>
                <w:lang w:bidi="fa-IR"/>
              </w:rPr>
            </w:pPr>
            <w:r>
              <w:rPr>
                <w:rFonts w:cs="B Zar" w:hint="cs"/>
                <w:color w:val="FFFFFF"/>
                <w:rtl/>
                <w:lang w:bidi="fa-IR"/>
              </w:rPr>
              <w:t>عنوان درس</w:t>
            </w: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cantSplit/>
          <w:trHeight w:hRule="exact" w:val="240"/>
          <w:jc w:val="center"/>
        </w:trPr>
        <w:tc>
          <w:tcPr>
            <w:tcW w:w="2373" w:type="dxa"/>
            <w:vMerge/>
            <w:shd w:val="pct20" w:color="auto" w:fill="auto"/>
          </w:tcPr>
          <w:p w:rsidR="00F133AA" w:rsidRPr="00AA1ECE" w:rsidP="00AF7C0A">
            <w:pPr>
              <w:tabs>
                <w:tab w:val="left" w:pos="709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04" w:type="dxa"/>
            <w:vMerge/>
            <w:shd w:val="pct20" w:color="auto" w:fill="auto"/>
            <w:vAlign w:val="center"/>
          </w:tcPr>
          <w:p w:rsidR="00F133AA" w:rsidRPr="00AA1ECE" w:rsidP="00AF7C0A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35" w:type="dxa"/>
            <w:shd w:val="clear" w:color="auto" w:fill="336699"/>
          </w:tcPr>
          <w:p w:rsidR="00F133AA" w:rsidRPr="00085E27" w:rsidP="00085E27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color w:val="FFFFFF"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color w:val="FFFFFF"/>
                <w:sz w:val="18"/>
                <w:szCs w:val="18"/>
                <w:rtl/>
                <w:lang w:bidi="fa-IR"/>
              </w:rPr>
              <w:t>تا</w:t>
            </w:r>
          </w:p>
        </w:tc>
        <w:tc>
          <w:tcPr>
            <w:tcW w:w="714" w:type="dxa"/>
            <w:shd w:val="clear" w:color="auto" w:fill="336699"/>
          </w:tcPr>
          <w:p w:rsidR="00F133AA" w:rsidRPr="00085E27" w:rsidP="00085E27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color w:val="FFFFFF"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color w:val="FFFFFF"/>
                <w:sz w:val="18"/>
                <w:szCs w:val="18"/>
                <w:rtl/>
                <w:lang w:bidi="fa-IR"/>
              </w:rPr>
              <w:t>از</w:t>
            </w:r>
          </w:p>
        </w:tc>
        <w:tc>
          <w:tcPr>
            <w:tcW w:w="3355" w:type="dxa"/>
            <w:vMerge/>
            <w:shd w:val="pct20" w:color="auto" w:fill="auto"/>
            <w:vAlign w:val="center"/>
          </w:tcPr>
          <w:p w:rsidR="00F133AA" w:rsidRPr="00AA1ECE" w:rsidP="00AF7C0A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trHeight w:hRule="exact" w:val="432"/>
          <w:jc w:val="center"/>
        </w:trPr>
        <w:tc>
          <w:tcPr>
            <w:tcW w:w="2373" w:type="dxa"/>
            <w:vAlign w:val="center"/>
          </w:tcPr>
          <w:p w:rsidR="00B56514" w:rsidRPr="002862E8" w:rsidP="00F35F82">
            <w:pPr>
              <w:tabs>
                <w:tab w:val="left" w:pos="709"/>
              </w:tabs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9E434D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دانشگاه </w:t>
            </w: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تربیت مدرس</w:t>
            </w:r>
          </w:p>
        </w:tc>
        <w:tc>
          <w:tcPr>
            <w:tcW w:w="1604" w:type="dxa"/>
            <w:tcBorders>
              <w:top w:val="nil"/>
            </w:tcBorders>
            <w:vAlign w:val="center"/>
          </w:tcPr>
          <w:p w:rsidR="00B56514" w:rsidRPr="00831E49" w:rsidP="003103AA">
            <w:pPr>
              <w:jc w:val="center"/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</w:pPr>
            <w:r w:rsidRPr="00831E49" w:rsidR="002862E8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کارشناسی</w:t>
            </w:r>
            <w:r w:rsidR="00F35F82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 xml:space="preserve"> ارشد</w:t>
            </w:r>
          </w:p>
        </w:tc>
        <w:tc>
          <w:tcPr>
            <w:tcW w:w="835" w:type="dxa"/>
            <w:vAlign w:val="center"/>
          </w:tcPr>
          <w:p w:rsidR="00B56514" w:rsidRPr="00AA1ECE" w:rsidP="00F35F82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 w:rsidR="002862E8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138</w:t>
            </w: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9</w:t>
            </w:r>
          </w:p>
        </w:tc>
        <w:tc>
          <w:tcPr>
            <w:tcW w:w="714" w:type="dxa"/>
            <w:vAlign w:val="center"/>
          </w:tcPr>
          <w:p w:rsidR="00B56514" w:rsidRPr="00AA1ECE" w:rsidP="00F35F82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 w:rsidR="002862E8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</w:t>
            </w: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83</w:t>
            </w:r>
          </w:p>
        </w:tc>
        <w:tc>
          <w:tcPr>
            <w:tcW w:w="3355" w:type="dxa"/>
            <w:vAlign w:val="center"/>
          </w:tcPr>
          <w:p w:rsidR="00B56514" w:rsidRPr="00C7497B" w:rsidP="00C7497B">
            <w:pPr>
              <w:bidi/>
              <w:ind w:left="0" w:right="0"/>
              <w:jc w:val="left"/>
              <w:rPr>
                <w:rFonts w:cs="B Zar"/>
                <w:b/>
                <w:bCs/>
                <w:sz w:val="18"/>
                <w:szCs w:val="18"/>
                <w:lang w:bidi="fa-IR"/>
              </w:rPr>
            </w:pP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سم شناسی تکمیلی</w:t>
            </w: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trHeight w:hRule="exact" w:val="432"/>
          <w:jc w:val="center"/>
        </w:trPr>
        <w:tc>
          <w:tcPr>
            <w:tcW w:w="2373" w:type="dxa"/>
            <w:vAlign w:val="center"/>
          </w:tcPr>
          <w:p w:rsidR="00B56514" w:rsidRPr="002862E8" w:rsidP="00F35F82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  <w:lang w:bidi="fa-IR"/>
              </w:rPr>
            </w:pPr>
            <w:r w:rsidR="004E34A0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دانشگاه </w:t>
            </w: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اردبیل</w:t>
            </w:r>
          </w:p>
        </w:tc>
        <w:tc>
          <w:tcPr>
            <w:tcW w:w="1604" w:type="dxa"/>
            <w:tcBorders>
              <w:top w:val="nil"/>
            </w:tcBorders>
            <w:vAlign w:val="center"/>
          </w:tcPr>
          <w:p w:rsidR="00B56514" w:rsidRPr="00831E49" w:rsidP="00D51EE3">
            <w:pPr>
              <w:jc w:val="center"/>
              <w:rPr>
                <w:rFonts w:cs="B Zar"/>
                <w:b/>
                <w:bCs/>
                <w:noProof w:val="0"/>
                <w:rtl/>
                <w:lang w:val="en-US" w:eastAsia="en-US" w:bidi="fa-IR"/>
              </w:rPr>
            </w:pPr>
            <w:r w:rsidRPr="00831E49" w:rsidR="00F35F82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کارشناسی</w:t>
            </w:r>
            <w:r w:rsidR="00F35F82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 xml:space="preserve"> ارشد</w:t>
            </w:r>
          </w:p>
        </w:tc>
        <w:tc>
          <w:tcPr>
            <w:tcW w:w="835" w:type="dxa"/>
            <w:vAlign w:val="center"/>
          </w:tcPr>
          <w:p w:rsidR="00B56514" w:rsidRPr="00AA1ECE" w:rsidP="00F35F82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 w:rsidR="001157B8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138</w:t>
            </w: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714" w:type="dxa"/>
            <w:vAlign w:val="center"/>
          </w:tcPr>
          <w:p w:rsidR="00B56514" w:rsidRPr="00AA1ECE" w:rsidP="00F35F82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 w:rsidR="001157B8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</w:t>
            </w: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85</w:t>
            </w:r>
          </w:p>
        </w:tc>
        <w:tc>
          <w:tcPr>
            <w:tcW w:w="3355" w:type="dxa"/>
            <w:vAlign w:val="center"/>
          </w:tcPr>
          <w:p w:rsidR="00B56514" w:rsidRPr="00C7497B" w:rsidP="00C7497B">
            <w:pPr>
              <w:bidi/>
              <w:ind w:left="0" w:right="0"/>
              <w:jc w:val="left"/>
              <w:rPr>
                <w:rFonts w:cs="B Zar" w:hint="cs"/>
                <w:b/>
                <w:bCs/>
                <w:sz w:val="18"/>
                <w:szCs w:val="18"/>
              </w:rPr>
            </w:pP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سم شناسی تکمیلی</w:t>
            </w: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trHeight w:hRule="exact" w:val="622"/>
          <w:jc w:val="center"/>
        </w:trPr>
        <w:tc>
          <w:tcPr>
            <w:tcW w:w="2373" w:type="dxa"/>
            <w:vAlign w:val="center"/>
          </w:tcPr>
          <w:p w:rsidR="00B56514" w:rsidRPr="002862E8" w:rsidP="002862E8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  <w:lang w:bidi="fa-IR"/>
              </w:rPr>
            </w:pPr>
            <w:r w:rsidR="004E34A0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دانشگاه </w:t>
            </w: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صنعتی اصفهان</w:t>
            </w:r>
          </w:p>
        </w:tc>
        <w:tc>
          <w:tcPr>
            <w:tcW w:w="1604" w:type="dxa"/>
            <w:tcBorders>
              <w:top w:val="nil"/>
            </w:tcBorders>
            <w:vAlign w:val="center"/>
          </w:tcPr>
          <w:p w:rsidR="00B56514" w:rsidRPr="00831E49" w:rsidP="00AE3EF6">
            <w:pPr>
              <w:jc w:val="center"/>
              <w:rPr>
                <w:rFonts w:cs="B Zar"/>
                <w:b/>
                <w:bCs/>
                <w:noProof w:val="0"/>
                <w:lang w:val="en-US" w:eastAsia="en-US" w:bidi="fa-IR"/>
              </w:rPr>
            </w:pPr>
            <w:r w:rsidRPr="00831E49" w:rsidR="00F35F82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کارشناسی</w:t>
            </w:r>
            <w:r w:rsidR="00F35F82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 xml:space="preserve"> ارشد</w:t>
            </w:r>
          </w:p>
        </w:tc>
        <w:tc>
          <w:tcPr>
            <w:tcW w:w="835" w:type="dxa"/>
            <w:vAlign w:val="center"/>
          </w:tcPr>
          <w:p w:rsidR="00B56514" w:rsidRPr="00AA1ECE" w:rsidP="00AE3EF6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  <w:lang w:bidi="fa-IR"/>
              </w:rPr>
            </w:pP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1386</w:t>
            </w:r>
          </w:p>
        </w:tc>
        <w:tc>
          <w:tcPr>
            <w:tcW w:w="714" w:type="dxa"/>
            <w:vAlign w:val="center"/>
          </w:tcPr>
          <w:p w:rsidR="00B56514" w:rsidRPr="00AA1ECE" w:rsidP="00F35F82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 w:rsidR="00647DC1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</w:t>
            </w: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85</w:t>
            </w:r>
          </w:p>
        </w:tc>
        <w:tc>
          <w:tcPr>
            <w:tcW w:w="3355" w:type="dxa"/>
            <w:vAlign w:val="center"/>
          </w:tcPr>
          <w:p w:rsidR="00B56514" w:rsidRPr="00C7497B" w:rsidP="00F35F82">
            <w:pPr>
              <w:bidi/>
              <w:ind w:left="0" w:right="0"/>
              <w:jc w:val="left"/>
              <w:rPr>
                <w:rFonts w:cs="B Zar"/>
                <w:b/>
                <w:bCs/>
                <w:sz w:val="18"/>
                <w:szCs w:val="18"/>
                <w:lang w:bidi="fa-IR"/>
              </w:rPr>
            </w:pP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سم شناسی تکمیلی</w:t>
            </w: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trHeight w:hRule="exact" w:val="432"/>
          <w:jc w:val="center"/>
        </w:trPr>
        <w:tc>
          <w:tcPr>
            <w:tcW w:w="2373" w:type="dxa"/>
            <w:vAlign w:val="center"/>
          </w:tcPr>
          <w:p w:rsidR="00B56514" w:rsidRPr="002862E8" w:rsidP="00F35F82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="004E34A0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دانشگاه </w:t>
            </w: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گیلان</w:t>
            </w:r>
          </w:p>
        </w:tc>
        <w:tc>
          <w:tcPr>
            <w:tcW w:w="1604" w:type="dxa"/>
            <w:tcBorders>
              <w:top w:val="nil"/>
            </w:tcBorders>
            <w:vAlign w:val="center"/>
          </w:tcPr>
          <w:p w:rsidR="00B56514" w:rsidRPr="00831E49" w:rsidP="00D51EE3">
            <w:pPr>
              <w:tabs>
                <w:tab w:val="left" w:pos="709"/>
              </w:tabs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Pr="00831E49" w:rsidR="00435E43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کارشناسی</w:t>
            </w: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35F82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ارشد</w:t>
            </w:r>
          </w:p>
        </w:tc>
        <w:tc>
          <w:tcPr>
            <w:tcW w:w="835" w:type="dxa"/>
            <w:vAlign w:val="center"/>
          </w:tcPr>
          <w:p w:rsidR="00B56514" w:rsidRPr="00B32547" w:rsidP="00D51EE3">
            <w:pPr>
              <w:tabs>
                <w:tab w:val="left" w:pos="709"/>
              </w:tabs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1380</w:t>
            </w:r>
          </w:p>
        </w:tc>
        <w:tc>
          <w:tcPr>
            <w:tcW w:w="714" w:type="dxa"/>
            <w:vAlign w:val="center"/>
          </w:tcPr>
          <w:p w:rsidR="00B56514" w:rsidRPr="00AA1ECE" w:rsidP="00F35F82">
            <w:pPr>
              <w:tabs>
                <w:tab w:val="left" w:pos="709"/>
              </w:tabs>
              <w:bidi/>
              <w:ind w:left="0" w:right="0"/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 w:rsidR="00B3254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</w:t>
            </w: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80</w:t>
            </w:r>
          </w:p>
        </w:tc>
        <w:tc>
          <w:tcPr>
            <w:tcW w:w="3355" w:type="dxa"/>
            <w:vAlign w:val="center"/>
          </w:tcPr>
          <w:p w:rsidR="00B56514" w:rsidRPr="00C7497B" w:rsidP="00C7497B">
            <w:pPr>
              <w:bidi/>
              <w:ind w:left="0" w:right="0"/>
              <w:jc w:val="left"/>
              <w:rPr>
                <w:rFonts w:cs="B Zar"/>
                <w:b/>
                <w:bCs/>
                <w:sz w:val="18"/>
                <w:szCs w:val="18"/>
                <w:lang w:bidi="fa-IR"/>
              </w:rPr>
            </w:pP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سم شناسی تکمیلی</w:t>
            </w: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trHeight w:hRule="exact" w:val="432"/>
          <w:jc w:val="center"/>
        </w:trPr>
        <w:tc>
          <w:tcPr>
            <w:tcW w:w="2373" w:type="dxa"/>
            <w:vAlign w:val="center"/>
          </w:tcPr>
          <w:p w:rsidR="00B56514" w:rsidRPr="002862E8" w:rsidP="002862E8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="004E34A0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دانشگاه مراغه</w:t>
            </w:r>
          </w:p>
        </w:tc>
        <w:tc>
          <w:tcPr>
            <w:tcW w:w="1604" w:type="dxa"/>
            <w:vAlign w:val="center"/>
          </w:tcPr>
          <w:p w:rsidR="00B56514" w:rsidRPr="00831E49" w:rsidP="00D51EE3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831E49" w:rsidR="00435E43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کارشناسی</w:t>
            </w:r>
          </w:p>
        </w:tc>
        <w:tc>
          <w:tcPr>
            <w:tcW w:w="835" w:type="dxa"/>
            <w:vAlign w:val="center"/>
          </w:tcPr>
          <w:p w:rsidR="00B56514" w:rsidRPr="00AA1ECE" w:rsidP="00D51EE3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ادامه دارد</w:t>
            </w:r>
          </w:p>
        </w:tc>
        <w:tc>
          <w:tcPr>
            <w:tcW w:w="714" w:type="dxa"/>
            <w:vAlign w:val="center"/>
          </w:tcPr>
          <w:p w:rsidR="00B56514" w:rsidRPr="00AA1ECE" w:rsidP="00F35F82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 w:rsidR="00FF0EFB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</w:t>
            </w: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81</w:t>
            </w:r>
          </w:p>
        </w:tc>
        <w:tc>
          <w:tcPr>
            <w:tcW w:w="3355" w:type="dxa"/>
            <w:vAlign w:val="center"/>
          </w:tcPr>
          <w:p w:rsidR="00B56514" w:rsidRPr="00C7497B" w:rsidP="00F35F82">
            <w:pPr>
              <w:bidi/>
              <w:ind w:left="0" w:right="0"/>
              <w:jc w:val="left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647DC1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سم</w:t>
            </w: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شناسی </w:t>
            </w: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trHeight w:hRule="exact" w:val="432"/>
          <w:jc w:val="center"/>
        </w:trPr>
        <w:tc>
          <w:tcPr>
            <w:tcW w:w="2373" w:type="dxa"/>
            <w:vAlign w:val="center"/>
          </w:tcPr>
          <w:p w:rsidR="00B56514" w:rsidRPr="002862E8" w:rsidP="002862E8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="004E34A0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دانشگاه </w:t>
            </w:r>
            <w:r w:rsidR="002720B4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تبریز و </w:t>
            </w:r>
            <w:r w:rsidR="004E34A0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مراغه</w:t>
            </w:r>
          </w:p>
        </w:tc>
        <w:tc>
          <w:tcPr>
            <w:tcW w:w="1604" w:type="dxa"/>
            <w:vAlign w:val="center"/>
          </w:tcPr>
          <w:p w:rsidR="00B56514" w:rsidRPr="00831E49" w:rsidP="00D51EE3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831E49" w:rsidR="00435E43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کارشناسی</w:t>
            </w:r>
          </w:p>
        </w:tc>
        <w:tc>
          <w:tcPr>
            <w:tcW w:w="835" w:type="dxa"/>
            <w:vAlign w:val="center"/>
          </w:tcPr>
          <w:p w:rsidR="00B56514" w:rsidRPr="00AA1ECE" w:rsidP="00D51EE3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</w:rPr>
            </w:pP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ادامه دارد</w:t>
            </w:r>
          </w:p>
        </w:tc>
        <w:tc>
          <w:tcPr>
            <w:tcW w:w="714" w:type="dxa"/>
            <w:vAlign w:val="center"/>
          </w:tcPr>
          <w:p w:rsidR="00B56514" w:rsidRPr="00AA1ECE" w:rsidP="00D51EE3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 w:rsidR="000D0CFA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1381</w:t>
            </w:r>
          </w:p>
        </w:tc>
        <w:tc>
          <w:tcPr>
            <w:tcW w:w="3355" w:type="dxa"/>
            <w:vAlign w:val="center"/>
          </w:tcPr>
          <w:p w:rsidR="00B56514" w:rsidRPr="00C7497B" w:rsidP="00C7497B">
            <w:pPr>
              <w:bidi/>
              <w:ind w:left="0" w:right="0"/>
              <w:jc w:val="left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تکنولوژی مبارزه شیمیایی</w:t>
            </w: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trHeight w:hRule="exact" w:val="432"/>
          <w:jc w:val="center"/>
        </w:trPr>
        <w:tc>
          <w:tcPr>
            <w:tcW w:w="2373" w:type="dxa"/>
            <w:vAlign w:val="center"/>
          </w:tcPr>
          <w:p w:rsidR="00B56514" w:rsidRPr="002862E8" w:rsidP="002862E8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="004E34A0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دانشگاه مراغه</w:t>
            </w:r>
          </w:p>
        </w:tc>
        <w:tc>
          <w:tcPr>
            <w:tcW w:w="1604" w:type="dxa"/>
            <w:vAlign w:val="center"/>
          </w:tcPr>
          <w:p w:rsidR="00B56514" w:rsidRPr="00831E49" w:rsidP="00AE1A58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831E49" w:rsidR="00435E43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کارشناسی</w:t>
            </w:r>
          </w:p>
        </w:tc>
        <w:tc>
          <w:tcPr>
            <w:tcW w:w="835" w:type="dxa"/>
            <w:vAlign w:val="center"/>
          </w:tcPr>
          <w:p w:rsidR="00B56514" w:rsidRPr="00AA1ECE" w:rsidP="00AE1A58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</w:rPr>
            </w:pP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1385</w:t>
            </w:r>
          </w:p>
        </w:tc>
        <w:tc>
          <w:tcPr>
            <w:tcW w:w="714" w:type="dxa"/>
            <w:vAlign w:val="center"/>
          </w:tcPr>
          <w:p w:rsidR="00B56514" w:rsidRPr="00AA1ECE" w:rsidP="00F35F82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 w:rsidR="00DD33ED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138</w:t>
            </w: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3355" w:type="dxa"/>
            <w:vAlign w:val="center"/>
          </w:tcPr>
          <w:p w:rsidR="00B56514" w:rsidRPr="00C7497B" w:rsidP="00F35F82">
            <w:pPr>
              <w:bidi/>
              <w:ind w:left="0" w:right="0"/>
              <w:jc w:val="left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میکوبیولوژی عمومی</w:t>
            </w: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trHeight w:hRule="exact" w:val="432"/>
          <w:jc w:val="center"/>
        </w:trPr>
        <w:tc>
          <w:tcPr>
            <w:tcW w:w="2373" w:type="dxa"/>
            <w:vAlign w:val="center"/>
          </w:tcPr>
          <w:p w:rsidR="00B56514" w:rsidRPr="002862E8" w:rsidP="002862E8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="004E34A0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دانشگاه مراغه</w:t>
            </w:r>
          </w:p>
        </w:tc>
        <w:tc>
          <w:tcPr>
            <w:tcW w:w="1604" w:type="dxa"/>
            <w:vAlign w:val="center"/>
          </w:tcPr>
          <w:p w:rsidR="00B56514" w:rsidRPr="00831E49" w:rsidP="00F35F82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831E49" w:rsidR="00435E43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کارشناسی</w:t>
            </w:r>
          </w:p>
        </w:tc>
        <w:tc>
          <w:tcPr>
            <w:tcW w:w="835" w:type="dxa"/>
            <w:vAlign w:val="center"/>
          </w:tcPr>
          <w:p w:rsidR="00B56514" w:rsidRPr="00AA1ECE" w:rsidP="00AE1A58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</w:rPr>
            </w:pP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ادامه دارد</w:t>
            </w:r>
          </w:p>
        </w:tc>
        <w:tc>
          <w:tcPr>
            <w:tcW w:w="714" w:type="dxa"/>
            <w:vAlign w:val="center"/>
          </w:tcPr>
          <w:p w:rsidR="00B56514" w:rsidRPr="00AA1ECE" w:rsidP="00F35F82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 w:rsidR="00DD33ED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138</w:t>
            </w: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3355" w:type="dxa"/>
            <w:vAlign w:val="center"/>
          </w:tcPr>
          <w:p w:rsidR="00B56514" w:rsidRPr="00C7497B" w:rsidP="00C7497B">
            <w:pPr>
              <w:bidi/>
              <w:ind w:left="0" w:right="0"/>
              <w:jc w:val="left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علفهای هرز و کنترل آنها</w:t>
            </w: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trHeight w:hRule="exact" w:val="432"/>
          <w:jc w:val="center"/>
        </w:trPr>
        <w:tc>
          <w:tcPr>
            <w:tcW w:w="2373" w:type="dxa"/>
            <w:vAlign w:val="center"/>
          </w:tcPr>
          <w:p w:rsidR="00B56514" w:rsidRPr="002862E8" w:rsidP="002862E8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="004E34A0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دانشگاه</w:t>
            </w:r>
            <w:r w:rsidR="0029414C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تبریز و </w:t>
            </w:r>
            <w:r w:rsidR="004E34A0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مراغه</w:t>
            </w:r>
          </w:p>
        </w:tc>
        <w:tc>
          <w:tcPr>
            <w:tcW w:w="1604" w:type="dxa"/>
            <w:vAlign w:val="center"/>
          </w:tcPr>
          <w:p w:rsidR="00B56514" w:rsidRPr="00831E49" w:rsidP="00F35F82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831E49" w:rsidR="00435E43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کارشناسی</w:t>
            </w:r>
            <w:r w:rsidRPr="00831E49" w:rsidR="00DD33ED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 xml:space="preserve"> </w:t>
            </w:r>
          </w:p>
        </w:tc>
        <w:tc>
          <w:tcPr>
            <w:tcW w:w="835" w:type="dxa"/>
            <w:vAlign w:val="center"/>
          </w:tcPr>
          <w:p w:rsidR="00B56514" w:rsidRPr="0029414C" w:rsidP="00D51EE3">
            <w:pPr>
              <w:tabs>
                <w:tab w:val="left" w:pos="709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29414C" w:rsidR="0029414C"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>ادامه دارد</w:t>
            </w:r>
          </w:p>
        </w:tc>
        <w:tc>
          <w:tcPr>
            <w:tcW w:w="714" w:type="dxa"/>
            <w:vAlign w:val="center"/>
          </w:tcPr>
          <w:p w:rsidR="00B56514" w:rsidRPr="00AA1ECE" w:rsidP="00F35F82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 w:rsidR="00DD33ED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138</w:t>
            </w: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3355" w:type="dxa"/>
            <w:vAlign w:val="center"/>
          </w:tcPr>
          <w:p w:rsidR="00B56514" w:rsidRPr="00C7497B" w:rsidP="00F35F82">
            <w:pPr>
              <w:bidi/>
              <w:ind w:left="0" w:right="0"/>
              <w:jc w:val="left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آفات مهم گیاهان زراعی</w:t>
            </w: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trHeight w:hRule="exact" w:val="432"/>
          <w:jc w:val="center"/>
        </w:trPr>
        <w:tc>
          <w:tcPr>
            <w:tcW w:w="2373" w:type="dxa"/>
            <w:vAlign w:val="center"/>
          </w:tcPr>
          <w:p w:rsidR="00831E49" w:rsidP="002720B4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دانشگاه </w:t>
            </w:r>
            <w:r w:rsidR="002720B4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تبریز</w:t>
            </w:r>
          </w:p>
        </w:tc>
        <w:tc>
          <w:tcPr>
            <w:tcW w:w="1604" w:type="dxa"/>
            <w:vAlign w:val="center"/>
          </w:tcPr>
          <w:p w:rsidR="00831E49" w:rsidRPr="00831E49" w:rsidP="002720B4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noProof w:val="0"/>
                <w:rtl/>
                <w:lang w:val="en-US" w:eastAsia="en-US" w:bidi="fa-IR"/>
              </w:rPr>
            </w:pPr>
            <w:r w:rsidRPr="00831E49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کارشناسی</w:t>
            </w:r>
          </w:p>
        </w:tc>
        <w:tc>
          <w:tcPr>
            <w:tcW w:w="835" w:type="dxa"/>
            <w:vAlign w:val="center"/>
          </w:tcPr>
          <w:p w:rsidR="00831E49" w:rsidRPr="00B32547" w:rsidP="00D51EE3">
            <w:pPr>
              <w:tabs>
                <w:tab w:val="left" w:pos="709"/>
              </w:tabs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2720B4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ادامه </w:t>
            </w:r>
          </w:p>
        </w:tc>
        <w:tc>
          <w:tcPr>
            <w:tcW w:w="714" w:type="dxa"/>
            <w:vAlign w:val="center"/>
          </w:tcPr>
          <w:p w:rsidR="00831E49" w:rsidP="00D51EE3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 w:rsidR="002720B4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1393</w:t>
            </w:r>
          </w:p>
        </w:tc>
        <w:tc>
          <w:tcPr>
            <w:tcW w:w="3355" w:type="dxa"/>
            <w:vAlign w:val="center"/>
          </w:tcPr>
          <w:p w:rsidR="00831E49" w:rsidP="00C7497B">
            <w:pPr>
              <w:bidi/>
              <w:ind w:left="0" w:right="0"/>
              <w:jc w:val="left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2720B4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آفت شناسی گیاهی</w:t>
            </w: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trHeight w:hRule="exact" w:val="432"/>
          <w:jc w:val="center"/>
        </w:trPr>
        <w:tc>
          <w:tcPr>
            <w:tcW w:w="2373" w:type="dxa"/>
            <w:vAlign w:val="center"/>
          </w:tcPr>
          <w:p w:rsidR="00090372" w:rsidP="002862E8">
            <w:pPr>
              <w:tabs>
                <w:tab w:val="left" w:pos="709"/>
              </w:tabs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دانشگاه مراغه</w:t>
            </w:r>
          </w:p>
        </w:tc>
        <w:tc>
          <w:tcPr>
            <w:tcW w:w="1604" w:type="dxa"/>
            <w:vAlign w:val="center"/>
          </w:tcPr>
          <w:p w:rsidR="00090372" w:rsidRPr="00831E49" w:rsidP="00D51EE3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noProof w:val="0"/>
                <w:rtl/>
                <w:lang w:val="en-US" w:eastAsia="en-US" w:bidi="fa-IR"/>
              </w:rPr>
            </w:pPr>
            <w:r w:rsidR="002720B4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دکتری</w:t>
            </w:r>
          </w:p>
        </w:tc>
        <w:tc>
          <w:tcPr>
            <w:tcW w:w="835" w:type="dxa"/>
            <w:vAlign w:val="center"/>
          </w:tcPr>
          <w:p w:rsidR="00090372" w:rsidP="00F35F82">
            <w:pPr>
              <w:tabs>
                <w:tab w:val="left" w:pos="709"/>
              </w:tabs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ادامه دارد</w:t>
            </w:r>
          </w:p>
        </w:tc>
        <w:tc>
          <w:tcPr>
            <w:tcW w:w="714" w:type="dxa"/>
            <w:vAlign w:val="center"/>
          </w:tcPr>
          <w:p w:rsidR="00090372" w:rsidP="002720B4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  <w:r w:rsidR="002720B4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391</w:t>
            </w:r>
          </w:p>
        </w:tc>
        <w:tc>
          <w:tcPr>
            <w:tcW w:w="3355" w:type="dxa"/>
            <w:vAlign w:val="center"/>
          </w:tcPr>
          <w:p w:rsidR="00090372" w:rsidP="00C7497B">
            <w:pPr>
              <w:bidi/>
              <w:ind w:left="0" w:right="0"/>
              <w:jc w:val="left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2720B4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آفتکشها و محیط زیست</w:t>
            </w: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trHeight w:hRule="exact" w:val="432"/>
          <w:jc w:val="center"/>
        </w:trPr>
        <w:tc>
          <w:tcPr>
            <w:tcW w:w="2373" w:type="dxa"/>
            <w:vAlign w:val="center"/>
          </w:tcPr>
          <w:p w:rsidR="007C32EF" w:rsidP="0029414C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="00D0475E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دانشگاه مرا</w:t>
            </w:r>
            <w:r w:rsidR="0029414C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غه و شهید مدنی </w:t>
            </w:r>
          </w:p>
        </w:tc>
        <w:tc>
          <w:tcPr>
            <w:tcW w:w="1604" w:type="dxa"/>
            <w:vAlign w:val="center"/>
          </w:tcPr>
          <w:p w:rsidR="007C32EF" w:rsidRPr="00831E49" w:rsidP="00D51EE3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noProof w:val="0"/>
                <w:rtl/>
                <w:lang w:val="en-US" w:eastAsia="en-US" w:bidi="fa-IR"/>
              </w:rPr>
            </w:pPr>
            <w:r w:rsidRPr="00831E49" w:rsidR="00D0475E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کارشناسی ارشد</w:t>
            </w:r>
          </w:p>
        </w:tc>
        <w:tc>
          <w:tcPr>
            <w:tcW w:w="835" w:type="dxa"/>
            <w:vAlign w:val="center"/>
          </w:tcPr>
          <w:p w:rsidR="007C32EF" w:rsidP="00F35F82">
            <w:pPr>
              <w:tabs>
                <w:tab w:val="left" w:pos="709"/>
              </w:tabs>
              <w:rPr>
                <w:rFonts w:cs="B Zar"/>
                <w:b/>
                <w:bCs/>
                <w:sz w:val="18"/>
                <w:szCs w:val="18"/>
                <w:lang w:bidi="fa-IR"/>
              </w:rPr>
            </w:pP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ادامه دارد</w:t>
            </w:r>
          </w:p>
        </w:tc>
        <w:tc>
          <w:tcPr>
            <w:tcW w:w="714" w:type="dxa"/>
            <w:vAlign w:val="center"/>
          </w:tcPr>
          <w:p w:rsidR="007C32EF" w:rsidP="00F35F82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 w:rsidR="00D0475E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138</w:t>
            </w: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7</w:t>
            </w:r>
          </w:p>
        </w:tc>
        <w:tc>
          <w:tcPr>
            <w:tcW w:w="3355" w:type="dxa"/>
            <w:vAlign w:val="center"/>
          </w:tcPr>
          <w:p w:rsidR="007C32EF" w:rsidP="00C7497B">
            <w:pPr>
              <w:bidi/>
              <w:ind w:left="0" w:right="0"/>
              <w:jc w:val="left"/>
              <w:rPr>
                <w:rFonts w:cs="B Zar"/>
                <w:b/>
                <w:bCs/>
                <w:sz w:val="18"/>
                <w:szCs w:val="18"/>
                <w:lang w:bidi="fa-IR"/>
              </w:rPr>
            </w:pP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سم شناسی تکمیلی </w:t>
            </w: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trHeight w:hRule="exact" w:val="432"/>
          <w:jc w:val="center"/>
        </w:trPr>
        <w:tc>
          <w:tcPr>
            <w:tcW w:w="2373" w:type="dxa"/>
            <w:vAlign w:val="center"/>
          </w:tcPr>
          <w:p w:rsidR="00D0475E" w:rsidP="002862E8">
            <w:pPr>
              <w:tabs>
                <w:tab w:val="left" w:pos="709"/>
              </w:tabs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دانشگ</w:t>
            </w: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اه </w:t>
            </w:r>
            <w:r w:rsidR="0029414C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تبریز و </w:t>
            </w: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مراغه</w:t>
            </w:r>
          </w:p>
        </w:tc>
        <w:tc>
          <w:tcPr>
            <w:tcW w:w="1604" w:type="dxa"/>
            <w:vAlign w:val="center"/>
          </w:tcPr>
          <w:p w:rsidR="00D0475E" w:rsidRPr="00831E49" w:rsidP="00D51EE3">
            <w:pPr>
              <w:tabs>
                <w:tab w:val="left" w:pos="709"/>
              </w:tabs>
              <w:jc w:val="center"/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</w:pPr>
            <w:r w:rsidR="00F35F82"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کارشناسی ارشد</w:t>
            </w:r>
          </w:p>
        </w:tc>
        <w:tc>
          <w:tcPr>
            <w:tcW w:w="835" w:type="dxa"/>
            <w:vAlign w:val="center"/>
          </w:tcPr>
          <w:p w:rsidR="00D0475E" w:rsidP="00D51EE3">
            <w:pPr>
              <w:tabs>
                <w:tab w:val="left" w:pos="709"/>
              </w:tabs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F35F82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ادامه دارد</w:t>
            </w:r>
          </w:p>
        </w:tc>
        <w:tc>
          <w:tcPr>
            <w:tcW w:w="714" w:type="dxa"/>
            <w:vAlign w:val="center"/>
          </w:tcPr>
          <w:p w:rsidR="00D0475E" w:rsidP="00D51EE3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1388</w:t>
            </w:r>
          </w:p>
        </w:tc>
        <w:tc>
          <w:tcPr>
            <w:tcW w:w="3355" w:type="dxa"/>
            <w:vAlign w:val="center"/>
          </w:tcPr>
          <w:p w:rsidR="00D0475E" w:rsidP="00F35F82">
            <w:pPr>
              <w:bidi/>
              <w:ind w:left="0" w:right="0"/>
              <w:jc w:val="left"/>
              <w:rPr>
                <w:rFonts w:cs="B Zar"/>
                <w:b/>
                <w:bCs/>
                <w:sz w:val="18"/>
                <w:szCs w:val="18"/>
                <w:lang w:bidi="fa-IR"/>
              </w:rPr>
            </w:pPr>
            <w:r w:rsidR="00F35F82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روش تحقیق در حشره شناسی</w:t>
            </w: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trHeight w:hRule="exact" w:val="432"/>
          <w:jc w:val="center"/>
        </w:trPr>
        <w:tc>
          <w:tcPr>
            <w:tcW w:w="2373" w:type="dxa"/>
            <w:vAlign w:val="center"/>
          </w:tcPr>
          <w:p w:rsidR="0029414C" w:rsidP="002862E8">
            <w:pPr>
              <w:tabs>
                <w:tab w:val="left" w:pos="709"/>
              </w:tabs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دانشگاه تبریز</w:t>
            </w:r>
          </w:p>
        </w:tc>
        <w:tc>
          <w:tcPr>
            <w:tcW w:w="1604" w:type="dxa"/>
            <w:vAlign w:val="center"/>
          </w:tcPr>
          <w:p w:rsidR="0029414C" w:rsidP="00D51EE3">
            <w:pPr>
              <w:tabs>
                <w:tab w:val="left" w:pos="709"/>
              </w:tabs>
              <w:jc w:val="center"/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</w:pPr>
            <w:r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کارشناسی</w:t>
            </w:r>
          </w:p>
        </w:tc>
        <w:tc>
          <w:tcPr>
            <w:tcW w:w="835" w:type="dxa"/>
            <w:vAlign w:val="center"/>
          </w:tcPr>
          <w:p w:rsidR="0029414C" w:rsidP="00D51EE3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 w:rsidR="0003354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714" w:type="dxa"/>
            <w:vAlign w:val="center"/>
          </w:tcPr>
          <w:p w:rsidR="0029414C" w:rsidP="00D51EE3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1393</w:t>
            </w:r>
          </w:p>
        </w:tc>
        <w:tc>
          <w:tcPr>
            <w:tcW w:w="3355" w:type="dxa"/>
            <w:vAlign w:val="center"/>
          </w:tcPr>
          <w:p w:rsidR="0029414C" w:rsidP="00F35F82">
            <w:pPr>
              <w:bidi/>
              <w:ind w:left="0" w:right="0"/>
              <w:jc w:val="left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بیوشیمی</w:t>
            </w: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trHeight w:hRule="exact" w:val="432"/>
          <w:jc w:val="center"/>
        </w:trPr>
        <w:tc>
          <w:tcPr>
            <w:tcW w:w="2373" w:type="dxa"/>
            <w:vAlign w:val="center"/>
          </w:tcPr>
          <w:p w:rsidR="0029414C" w:rsidP="002862E8">
            <w:pPr>
              <w:tabs>
                <w:tab w:val="left" w:pos="709"/>
              </w:tabs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دانشگاه تبریز</w:t>
            </w:r>
          </w:p>
        </w:tc>
        <w:tc>
          <w:tcPr>
            <w:tcW w:w="1604" w:type="dxa"/>
            <w:vAlign w:val="center"/>
          </w:tcPr>
          <w:p w:rsidR="0029414C" w:rsidP="00D51EE3">
            <w:pPr>
              <w:tabs>
                <w:tab w:val="left" w:pos="709"/>
              </w:tabs>
              <w:jc w:val="center"/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</w:pPr>
            <w:r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کارشناسی</w:t>
            </w:r>
          </w:p>
        </w:tc>
        <w:tc>
          <w:tcPr>
            <w:tcW w:w="835" w:type="dxa"/>
            <w:vAlign w:val="center"/>
          </w:tcPr>
          <w:p w:rsidR="0029414C" w:rsidP="00D51EE3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ادامه دارد</w:t>
            </w:r>
          </w:p>
        </w:tc>
        <w:tc>
          <w:tcPr>
            <w:tcW w:w="714" w:type="dxa"/>
            <w:vAlign w:val="center"/>
          </w:tcPr>
          <w:p w:rsidR="0029414C" w:rsidP="00D51EE3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1394</w:t>
            </w:r>
          </w:p>
        </w:tc>
        <w:tc>
          <w:tcPr>
            <w:tcW w:w="3355" w:type="dxa"/>
            <w:vAlign w:val="center"/>
          </w:tcPr>
          <w:p w:rsidR="0029414C" w:rsidP="00F35F82">
            <w:pPr>
              <w:bidi/>
              <w:ind w:left="0" w:right="0"/>
              <w:jc w:val="left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آفات جنگلی </w:t>
            </w:r>
          </w:p>
        </w:tc>
      </w:tr>
      <w:tr w:rsidTr="0029414C">
        <w:tblPrEx>
          <w:tblW w:w="8881" w:type="dxa"/>
          <w:jc w:val="center"/>
          <w:tblLayout w:type="fixed"/>
          <w:tblLook w:val="0000"/>
        </w:tblPrEx>
        <w:trPr>
          <w:trHeight w:hRule="exact" w:val="432"/>
          <w:jc w:val="center"/>
        </w:trPr>
        <w:tc>
          <w:tcPr>
            <w:tcW w:w="2373" w:type="dxa"/>
            <w:vAlign w:val="center"/>
          </w:tcPr>
          <w:p w:rsidR="0029414C" w:rsidP="002862E8">
            <w:pPr>
              <w:tabs>
                <w:tab w:val="left" w:pos="709"/>
              </w:tabs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دانشگاه تبریز</w:t>
            </w:r>
          </w:p>
        </w:tc>
        <w:tc>
          <w:tcPr>
            <w:tcW w:w="1604" w:type="dxa"/>
            <w:vAlign w:val="center"/>
          </w:tcPr>
          <w:p w:rsidR="0029414C" w:rsidP="00D51EE3">
            <w:pPr>
              <w:tabs>
                <w:tab w:val="left" w:pos="709"/>
              </w:tabs>
              <w:jc w:val="center"/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</w:pPr>
            <w:r>
              <w:rPr>
                <w:rFonts w:cs="B Zar" w:hint="cs"/>
                <w:b/>
                <w:bCs/>
                <w:noProof w:val="0"/>
                <w:rtl/>
                <w:lang w:val="en-US" w:eastAsia="en-US" w:bidi="fa-IR"/>
              </w:rPr>
              <w:t>کارشناسی ارشد</w:t>
            </w:r>
          </w:p>
        </w:tc>
        <w:tc>
          <w:tcPr>
            <w:tcW w:w="835" w:type="dxa"/>
            <w:vAlign w:val="center"/>
          </w:tcPr>
          <w:p w:rsidR="0029414C" w:rsidP="00D51EE3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ادامه دارد</w:t>
            </w:r>
          </w:p>
        </w:tc>
        <w:tc>
          <w:tcPr>
            <w:tcW w:w="714" w:type="dxa"/>
            <w:vAlign w:val="center"/>
          </w:tcPr>
          <w:p w:rsidR="0029414C" w:rsidP="00D51EE3">
            <w:pPr>
              <w:tabs>
                <w:tab w:val="left" w:pos="709"/>
              </w:tabs>
              <w:jc w:val="center"/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1395</w:t>
            </w:r>
          </w:p>
        </w:tc>
        <w:tc>
          <w:tcPr>
            <w:tcW w:w="3355" w:type="dxa"/>
            <w:vAlign w:val="center"/>
          </w:tcPr>
          <w:p w:rsidR="0029414C" w:rsidP="00F35F82">
            <w:pPr>
              <w:bidi/>
              <w:ind w:left="0" w:right="0"/>
              <w:jc w:val="left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کنترل بیولوژیک (مشترک)</w:t>
            </w:r>
          </w:p>
        </w:tc>
      </w:tr>
    </w:tbl>
    <w:p w:rsidR="002F38C4" w:rsidP="00293B57">
      <w:pPr>
        <w:tabs>
          <w:tab w:val="left" w:pos="709"/>
        </w:tabs>
        <w:rPr>
          <w:b/>
          <w:bCs/>
          <w:sz w:val="24"/>
          <w:szCs w:val="24"/>
          <w:u w:val="single"/>
          <w:rtl/>
        </w:rPr>
      </w:pPr>
    </w:p>
    <w:p w:rsidR="008F791C" w:rsidP="00293B57">
      <w:pPr>
        <w:tabs>
          <w:tab w:val="left" w:pos="709"/>
        </w:tabs>
        <w:rPr>
          <w:rFonts w:hint="cs"/>
          <w:b/>
          <w:bCs/>
          <w:sz w:val="24"/>
          <w:szCs w:val="24"/>
          <w:u w:val="single"/>
          <w:rtl/>
        </w:rPr>
      </w:pPr>
    </w:p>
    <w:p w:rsidR="008F791C" w:rsidP="00293B57">
      <w:pPr>
        <w:tabs>
          <w:tab w:val="left" w:pos="709"/>
        </w:tabs>
        <w:rPr>
          <w:rFonts w:hint="cs"/>
          <w:b/>
          <w:bCs/>
          <w:sz w:val="24"/>
          <w:szCs w:val="24"/>
          <w:u w:val="single"/>
          <w:rtl/>
        </w:rPr>
      </w:pPr>
    </w:p>
    <w:p w:rsidR="00F93C0F" w:rsidP="00293B57">
      <w:pPr>
        <w:tabs>
          <w:tab w:val="left" w:pos="709"/>
        </w:tabs>
        <w:rPr>
          <w:rFonts w:hint="cs"/>
          <w:b/>
          <w:bCs/>
          <w:sz w:val="24"/>
          <w:szCs w:val="24"/>
          <w:u w:val="single"/>
          <w:rtl/>
        </w:rPr>
      </w:pPr>
    </w:p>
    <w:p w:rsidR="00F93C0F" w:rsidP="00293B57">
      <w:pPr>
        <w:tabs>
          <w:tab w:val="left" w:pos="709"/>
        </w:tabs>
        <w:rPr>
          <w:rFonts w:hint="cs"/>
          <w:b/>
          <w:bCs/>
          <w:sz w:val="24"/>
          <w:szCs w:val="24"/>
          <w:u w:val="single"/>
          <w:rtl/>
        </w:rPr>
      </w:pPr>
    </w:p>
    <w:p w:rsidR="00F14AE4" w:rsidRPr="00D70C83" w:rsidP="00E60E57">
      <w:pPr>
        <w:tabs>
          <w:tab w:val="left" w:pos="238"/>
        </w:tabs>
        <w:bidi/>
        <w:spacing w:after="120"/>
        <w:ind w:left="238" w:right="0"/>
        <w:jc w:val="left"/>
        <w:rPr>
          <w:rFonts w:cs="B Zar" w:hint="cs"/>
          <w:b/>
          <w:bCs/>
          <w:sz w:val="24"/>
          <w:szCs w:val="24"/>
        </w:rPr>
      </w:pPr>
      <w:r w:rsidR="009A3EE0">
        <w:rPr>
          <w:rFonts w:cs="B Zar" w:hint="cs"/>
          <w:b/>
          <w:bCs/>
          <w:sz w:val="24"/>
          <w:szCs w:val="24"/>
          <w:rtl/>
        </w:rPr>
        <w:t xml:space="preserve">5- </w:t>
      </w:r>
      <w:r w:rsidRPr="00D70C83" w:rsidR="00D70C83">
        <w:rPr>
          <w:rFonts w:cs="B Zar" w:hint="cs"/>
          <w:b/>
          <w:bCs/>
          <w:sz w:val="24"/>
          <w:szCs w:val="24"/>
          <w:rtl/>
        </w:rPr>
        <w:t xml:space="preserve">سوابق اجرایی </w:t>
      </w:r>
    </w:p>
    <w:tbl>
      <w:tblPr>
        <w:tblStyle w:val="TableNormal"/>
        <w:tblW w:w="0" w:type="auto"/>
        <w:jc w:val="center"/>
        <w:tblInd w:w="-19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"/>
        <w:gridCol w:w="3911"/>
        <w:gridCol w:w="812"/>
        <w:gridCol w:w="722"/>
        <w:gridCol w:w="3136"/>
      </w:tblGrid>
      <w:tr w:rsidTr="00753B1B">
        <w:tblPrEx>
          <w:tblW w:w="0" w:type="auto"/>
          <w:jc w:val="center"/>
          <w:tblInd w:w="-1929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000"/>
        </w:tblPrEx>
        <w:trPr>
          <w:cantSplit/>
          <w:trHeight w:hRule="exact" w:val="240"/>
          <w:jc w:val="center"/>
        </w:trPr>
        <w:tc>
          <w:tcPr>
            <w:tcW w:w="3920" w:type="dxa"/>
            <w:gridSpan w:val="2"/>
            <w:vMerge w:val="restart"/>
            <w:tcBorders>
              <w:left w:val="single" w:sz="4" w:space="0" w:color="auto"/>
            </w:tcBorders>
            <w:shd w:val="clear" w:color="auto" w:fill="336699"/>
            <w:vAlign w:val="center"/>
          </w:tcPr>
          <w:p w:rsidR="00EE41B6" w:rsidRPr="007C32EF">
            <w:pPr>
              <w:pStyle w:val="Heading5"/>
              <w:jc w:val="center"/>
              <w:rPr>
                <w:rFonts w:cs="B Zar" w:hint="cs"/>
                <w:color w:val="FFFFFF"/>
                <w:rtl/>
                <w:lang w:bidi="fa-IR"/>
              </w:rPr>
            </w:pPr>
            <w:r>
              <w:rPr>
                <w:rFonts w:cs="B Zar" w:hint="cs"/>
                <w:color w:val="FFFFFF"/>
                <w:rtl/>
                <w:lang w:bidi="fa-IR"/>
              </w:rPr>
              <w:t>دانشگاه</w:t>
            </w:r>
          </w:p>
        </w:tc>
        <w:tc>
          <w:tcPr>
            <w:tcW w:w="1530" w:type="dxa"/>
            <w:gridSpan w:val="2"/>
            <w:tcBorders>
              <w:bottom w:val="single" w:sz="6" w:space="0" w:color="auto"/>
            </w:tcBorders>
            <w:shd w:val="clear" w:color="auto" w:fill="336699"/>
            <w:vAlign w:val="center"/>
          </w:tcPr>
          <w:p w:rsidR="00EE41B6" w:rsidRPr="007C32EF" w:rsidP="00F057CE">
            <w:pPr>
              <w:pStyle w:val="Heading4"/>
              <w:spacing w:line="240" w:lineRule="auto"/>
              <w:rPr>
                <w:rFonts w:cs="B Zar" w:hint="cs"/>
                <w:color w:val="FFFFFF"/>
                <w:rtl/>
                <w:lang w:bidi="fa-IR"/>
              </w:rPr>
            </w:pPr>
            <w:r>
              <w:rPr>
                <w:rFonts w:cs="B Zar" w:hint="cs"/>
                <w:color w:val="FFFFFF"/>
                <w:rtl/>
                <w:lang w:bidi="fa-IR"/>
              </w:rPr>
              <w:t>مدت زمان</w:t>
            </w:r>
          </w:p>
        </w:tc>
        <w:tc>
          <w:tcPr>
            <w:tcW w:w="3136" w:type="dxa"/>
            <w:vMerge w:val="restart"/>
            <w:shd w:val="clear" w:color="auto" w:fill="336699"/>
            <w:vAlign w:val="center"/>
          </w:tcPr>
          <w:p w:rsidR="00EE41B6" w:rsidRPr="007C32EF" w:rsidP="007C32EF">
            <w:pPr>
              <w:pStyle w:val="Heading4"/>
              <w:bidi/>
              <w:spacing w:line="240" w:lineRule="auto"/>
              <w:ind w:left="0" w:right="0"/>
              <w:jc w:val="center"/>
              <w:rPr>
                <w:rFonts w:cs="B Zar" w:hint="cs"/>
                <w:color w:val="FFFFFF"/>
                <w:rtl/>
                <w:lang w:bidi="fa-IR"/>
              </w:rPr>
            </w:pPr>
            <w:r>
              <w:rPr>
                <w:rFonts w:cs="B Zar" w:hint="cs"/>
                <w:color w:val="FFFFFF"/>
                <w:rtl/>
                <w:lang w:bidi="fa-IR"/>
              </w:rPr>
              <w:t>سمت اجرایی</w:t>
            </w:r>
          </w:p>
        </w:tc>
      </w:tr>
      <w:tr w:rsidTr="00753B1B">
        <w:tblPrEx>
          <w:tblW w:w="0" w:type="auto"/>
          <w:jc w:val="center"/>
          <w:tblInd w:w="-1929" w:type="dxa"/>
          <w:tblLayout w:type="fixed"/>
          <w:tblLook w:val="0000"/>
        </w:tblPrEx>
        <w:trPr>
          <w:cantSplit/>
          <w:trHeight w:hRule="exact" w:val="240"/>
          <w:jc w:val="center"/>
        </w:trPr>
        <w:tc>
          <w:tcPr>
            <w:tcW w:w="392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:rsidR="00EE41B6" w:rsidRPr="007C32EF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12" w:type="dxa"/>
            <w:shd w:val="clear" w:color="auto" w:fill="336699"/>
            <w:vAlign w:val="center"/>
          </w:tcPr>
          <w:p w:rsidR="00EE41B6" w:rsidRPr="007C32EF" w:rsidP="00F057CE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color w:val="FFFFFF"/>
                <w:sz w:val="18"/>
                <w:szCs w:val="18"/>
                <w:lang w:bidi="fa-IR"/>
              </w:rPr>
            </w:pPr>
            <w:r>
              <w:rPr>
                <w:rFonts w:cs="B Zar" w:hint="cs"/>
                <w:b/>
                <w:bCs/>
                <w:color w:val="FFFFFF"/>
                <w:sz w:val="18"/>
                <w:szCs w:val="18"/>
                <w:rtl/>
                <w:lang w:bidi="fa-IR"/>
              </w:rPr>
              <w:t>تا</w:t>
            </w:r>
          </w:p>
        </w:tc>
        <w:tc>
          <w:tcPr>
            <w:tcW w:w="718" w:type="dxa"/>
            <w:shd w:val="clear" w:color="auto" w:fill="336699"/>
            <w:vAlign w:val="center"/>
          </w:tcPr>
          <w:p w:rsidR="00EE41B6" w:rsidRPr="007C32EF" w:rsidP="00F057CE">
            <w:pPr>
              <w:pStyle w:val="Heading9"/>
              <w:rPr>
                <w:rFonts w:cs="B Zar" w:hint="cs"/>
                <w:color w:val="FFFFFF"/>
                <w:rtl/>
                <w:lang w:bidi="fa-IR"/>
              </w:rPr>
            </w:pPr>
            <w:r>
              <w:rPr>
                <w:rFonts w:cs="B Zar" w:hint="cs"/>
                <w:color w:val="FFFFFF"/>
                <w:rtl/>
                <w:lang w:bidi="fa-IR"/>
              </w:rPr>
              <w:t>از</w:t>
            </w:r>
          </w:p>
        </w:tc>
        <w:tc>
          <w:tcPr>
            <w:tcW w:w="3136" w:type="dxa"/>
            <w:vMerge/>
            <w:shd w:val="pct20" w:color="auto" w:fill="auto"/>
            <w:vAlign w:val="center"/>
          </w:tcPr>
          <w:p w:rsidR="00EE41B6" w:rsidRPr="007C32EF">
            <w:pPr>
              <w:tabs>
                <w:tab w:val="left" w:pos="709"/>
              </w:tabs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</w:tr>
      <w:tr w:rsidTr="00753B1B">
        <w:tblPrEx>
          <w:tblW w:w="0" w:type="auto"/>
          <w:jc w:val="center"/>
          <w:tblInd w:w="-1929" w:type="dxa"/>
          <w:tblLayout w:type="fixed"/>
          <w:tblLook w:val="0000"/>
        </w:tblPrEx>
        <w:trPr>
          <w:gridBefore w:val="1"/>
          <w:wBefore w:w="9" w:type="dxa"/>
          <w:trHeight w:hRule="exact" w:val="979"/>
          <w:jc w:val="center"/>
        </w:trPr>
        <w:tc>
          <w:tcPr>
            <w:tcW w:w="39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1BFA" w:rsidRPr="00FD1BFA" w:rsidP="00FD1BFA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 w:hint="cs"/>
                <w:b/>
                <w:bCs/>
              </w:rPr>
            </w:pPr>
            <w:r w:rsidR="005763B5">
              <w:rPr>
                <w:rFonts w:cs="B Zar" w:hint="cs"/>
                <w:b/>
                <w:bCs/>
                <w:rtl/>
              </w:rPr>
              <w:t xml:space="preserve">دانشکده کشاورزی مراغه </w:t>
            </w:r>
            <w:r w:rsidR="005763B5">
              <w:rPr>
                <w:rFonts w:cs="Times New Roman" w:hint="cs"/>
                <w:b/>
                <w:bCs/>
                <w:rtl/>
              </w:rPr>
              <w:t>–</w:t>
            </w:r>
            <w:r w:rsidR="005763B5">
              <w:rPr>
                <w:rFonts w:cs="B Zar" w:hint="cs"/>
                <w:b/>
                <w:bCs/>
                <w:rtl/>
              </w:rPr>
              <w:t xml:space="preserve"> دانشگاه تبریز</w:t>
            </w:r>
          </w:p>
        </w:tc>
        <w:tc>
          <w:tcPr>
            <w:tcW w:w="812" w:type="dxa"/>
            <w:vAlign w:val="center"/>
          </w:tcPr>
          <w:p w:rsidR="00FD1BFA" w:rsidRPr="00FD1BFA" w:rsidP="00C7164F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</w:rPr>
            </w:pPr>
            <w:r w:rsidR="005763B5">
              <w:rPr>
                <w:rFonts w:cs="B Zar" w:hint="cs"/>
                <w:b/>
                <w:bCs/>
                <w:rtl/>
              </w:rPr>
              <w:t>13</w:t>
            </w:r>
            <w:r w:rsidR="00C7164F">
              <w:rPr>
                <w:rFonts w:cs="B Zar" w:hint="cs"/>
                <w:b/>
                <w:bCs/>
                <w:rtl/>
              </w:rPr>
              <w:t>84</w:t>
            </w:r>
          </w:p>
        </w:tc>
        <w:tc>
          <w:tcPr>
            <w:tcW w:w="722" w:type="dxa"/>
            <w:vAlign w:val="center"/>
          </w:tcPr>
          <w:p w:rsidR="00FD1BFA" w:rsidRPr="00FD1BFA" w:rsidP="00C7164F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rtl/>
                <w:lang w:bidi="fa-IR"/>
              </w:rPr>
            </w:pPr>
            <w:r w:rsidR="005763B5">
              <w:rPr>
                <w:rFonts w:cs="B Zar" w:hint="cs"/>
                <w:b/>
                <w:bCs/>
                <w:rtl/>
                <w:lang w:bidi="fa-IR"/>
              </w:rPr>
              <w:t>13</w:t>
            </w:r>
            <w:r w:rsidR="00C7164F">
              <w:rPr>
                <w:rFonts w:cs="B Zar" w:hint="cs"/>
                <w:b/>
                <w:bCs/>
                <w:rtl/>
                <w:lang w:bidi="fa-IR"/>
              </w:rPr>
              <w:t>83</w:t>
            </w:r>
          </w:p>
        </w:tc>
        <w:tc>
          <w:tcPr>
            <w:tcW w:w="3132" w:type="dxa"/>
            <w:vAlign w:val="center"/>
          </w:tcPr>
          <w:p w:rsidR="00FD1BFA" w:rsidRPr="00FD1BFA" w:rsidP="00F35F82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 w:hint="cs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F35F82">
              <w:rPr>
                <w:rFonts w:cs="B Zar" w:hint="cs"/>
                <w:b/>
                <w:bCs/>
                <w:sz w:val="18"/>
                <w:szCs w:val="18"/>
                <w:rtl/>
              </w:rPr>
              <w:t>امور اداری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Tr="00753B1B">
        <w:tblPrEx>
          <w:tblW w:w="0" w:type="auto"/>
          <w:jc w:val="center"/>
          <w:tblInd w:w="-1929" w:type="dxa"/>
          <w:tblLayout w:type="fixed"/>
          <w:tblLook w:val="0000"/>
        </w:tblPrEx>
        <w:trPr>
          <w:gridBefore w:val="1"/>
          <w:wBefore w:w="9" w:type="dxa"/>
          <w:trHeight w:hRule="exact" w:val="720"/>
          <w:jc w:val="center"/>
        </w:trPr>
        <w:tc>
          <w:tcPr>
            <w:tcW w:w="39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1BFA" w:rsidRPr="00FD1BFA" w:rsidP="00FD1BFA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 w:hint="cs"/>
                <w:b/>
                <w:bCs/>
              </w:rPr>
            </w:pPr>
            <w:r w:rsidR="00624119">
              <w:rPr>
                <w:rFonts w:cs="B Zar" w:hint="cs"/>
                <w:b/>
                <w:bCs/>
                <w:rtl/>
              </w:rPr>
              <w:t xml:space="preserve">گروه گیاهپزشکی </w:t>
            </w:r>
            <w:r w:rsidR="00624119">
              <w:rPr>
                <w:rFonts w:cs="Times New Roman" w:hint="cs"/>
                <w:b/>
                <w:bCs/>
                <w:rtl/>
              </w:rPr>
              <w:t>–</w:t>
            </w:r>
            <w:r w:rsidR="00624119">
              <w:rPr>
                <w:rFonts w:cs="B Zar" w:hint="cs"/>
                <w:b/>
                <w:bCs/>
                <w:rtl/>
              </w:rPr>
              <w:t xml:space="preserve"> دانشکده کشاورزی </w:t>
            </w:r>
            <w:r w:rsidR="00624119">
              <w:rPr>
                <w:rFonts w:cs="Times New Roman" w:hint="cs"/>
                <w:b/>
                <w:bCs/>
                <w:rtl/>
              </w:rPr>
              <w:t>–</w:t>
            </w:r>
            <w:r w:rsidR="00624119">
              <w:rPr>
                <w:rFonts w:cs="B Zar" w:hint="cs"/>
                <w:b/>
                <w:bCs/>
                <w:rtl/>
              </w:rPr>
              <w:t xml:space="preserve"> دانشگاه مراغه</w:t>
            </w:r>
          </w:p>
        </w:tc>
        <w:tc>
          <w:tcPr>
            <w:tcW w:w="812" w:type="dxa"/>
            <w:vAlign w:val="center"/>
          </w:tcPr>
          <w:p w:rsidR="00FD1BFA" w:rsidRPr="00FD1BFA" w:rsidP="00C7164F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</w:rPr>
            </w:pPr>
            <w:r w:rsidR="00624119">
              <w:rPr>
                <w:rFonts w:cs="B Zar" w:hint="cs"/>
                <w:b/>
                <w:bCs/>
                <w:rtl/>
              </w:rPr>
              <w:t>138</w:t>
            </w:r>
            <w:r w:rsidR="00C7164F">
              <w:rPr>
                <w:rFonts w:cs="B Zar" w:hint="cs"/>
                <w:b/>
                <w:bCs/>
                <w:rtl/>
              </w:rPr>
              <w:t>5</w:t>
            </w:r>
          </w:p>
        </w:tc>
        <w:tc>
          <w:tcPr>
            <w:tcW w:w="722" w:type="dxa"/>
            <w:vAlign w:val="center"/>
          </w:tcPr>
          <w:p w:rsidR="00FD1BFA" w:rsidRPr="00FD1BFA" w:rsidP="00C7164F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</w:rPr>
            </w:pPr>
            <w:r w:rsidR="00624119">
              <w:rPr>
                <w:rFonts w:cs="B Zar" w:hint="cs"/>
                <w:b/>
                <w:bCs/>
                <w:rtl/>
              </w:rPr>
              <w:t>138</w:t>
            </w:r>
            <w:r w:rsidR="00C7164F">
              <w:rPr>
                <w:rFonts w:cs="B Zar" w:hint="cs"/>
                <w:b/>
                <w:bCs/>
                <w:rtl/>
              </w:rPr>
              <w:t>3</w:t>
            </w:r>
          </w:p>
        </w:tc>
        <w:tc>
          <w:tcPr>
            <w:tcW w:w="3132" w:type="dxa"/>
            <w:vAlign w:val="center"/>
          </w:tcPr>
          <w:p w:rsidR="00FD1BFA" w:rsidRPr="00FD1BFA" w:rsidP="00FD1BFA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 w:hint="cs"/>
                <w:b/>
                <w:bCs/>
              </w:rPr>
            </w:pPr>
            <w:r w:rsidR="00624119">
              <w:rPr>
                <w:rFonts w:cs="B Zar" w:hint="cs"/>
                <w:b/>
                <w:bCs/>
                <w:rtl/>
              </w:rPr>
              <w:t xml:space="preserve">مدیر گروه </w:t>
            </w:r>
          </w:p>
        </w:tc>
      </w:tr>
      <w:tr w:rsidTr="00753B1B">
        <w:tblPrEx>
          <w:tblW w:w="0" w:type="auto"/>
          <w:jc w:val="center"/>
          <w:tblInd w:w="-1929" w:type="dxa"/>
          <w:tblLayout w:type="fixed"/>
          <w:tblLook w:val="0000"/>
        </w:tblPrEx>
        <w:trPr>
          <w:gridBefore w:val="1"/>
          <w:wBefore w:w="9" w:type="dxa"/>
          <w:trHeight w:hRule="exact" w:val="720"/>
          <w:jc w:val="center"/>
        </w:trPr>
        <w:tc>
          <w:tcPr>
            <w:tcW w:w="39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4D4B" w:rsidP="00FD1BFA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 w:hint="cs"/>
                <w:b/>
                <w:bCs/>
                <w:rtl/>
              </w:rPr>
            </w:pPr>
            <w:r w:rsidR="004E7219">
              <w:rPr>
                <w:rFonts w:cs="B Zar" w:hint="cs"/>
                <w:b/>
                <w:bCs/>
                <w:rtl/>
              </w:rPr>
              <w:t>دانشگاه مراغه</w:t>
            </w:r>
          </w:p>
        </w:tc>
        <w:tc>
          <w:tcPr>
            <w:tcW w:w="812" w:type="dxa"/>
            <w:vAlign w:val="center"/>
          </w:tcPr>
          <w:p w:rsidR="00334D4B" w:rsidP="00753B1B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rtl/>
              </w:rPr>
            </w:pPr>
            <w:r w:rsidR="00C7164F">
              <w:rPr>
                <w:rFonts w:cs="B Zar" w:hint="cs"/>
                <w:b/>
                <w:bCs/>
                <w:rtl/>
              </w:rPr>
              <w:t>1389</w:t>
            </w:r>
          </w:p>
        </w:tc>
        <w:tc>
          <w:tcPr>
            <w:tcW w:w="722" w:type="dxa"/>
            <w:vAlign w:val="center"/>
          </w:tcPr>
          <w:p w:rsidR="00334D4B" w:rsidP="00C7164F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rtl/>
              </w:rPr>
            </w:pPr>
            <w:r w:rsidR="00593F32">
              <w:rPr>
                <w:rFonts w:cs="B Zar" w:hint="cs"/>
                <w:b/>
                <w:bCs/>
                <w:rtl/>
              </w:rPr>
              <w:t>138</w:t>
            </w:r>
            <w:r w:rsidR="00C7164F">
              <w:rPr>
                <w:rFonts w:cs="B Zar" w:hint="cs"/>
                <w:b/>
                <w:bCs/>
                <w:rtl/>
              </w:rPr>
              <w:t>7</w:t>
            </w:r>
          </w:p>
        </w:tc>
        <w:tc>
          <w:tcPr>
            <w:tcW w:w="3132" w:type="dxa"/>
            <w:vAlign w:val="center"/>
          </w:tcPr>
          <w:p w:rsidR="00334D4B" w:rsidP="00753B1B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 w:hint="cs"/>
                <w:b/>
                <w:bCs/>
                <w:rtl/>
                <w:lang w:bidi="fa-IR"/>
              </w:rPr>
            </w:pPr>
            <w:r w:rsidR="00C7164F">
              <w:rPr>
                <w:rFonts w:cs="B Zar" w:hint="cs"/>
                <w:b/>
                <w:bCs/>
                <w:rtl/>
                <w:lang w:bidi="fa-IR"/>
              </w:rPr>
              <w:t>مدیر پژوهش</w:t>
            </w:r>
            <w:r w:rsidR="00753B1B">
              <w:rPr>
                <w:rFonts w:cs="B Zar" w:hint="cs"/>
                <w:b/>
                <w:bCs/>
                <w:rtl/>
                <w:lang w:bidi="fa-IR"/>
              </w:rPr>
              <w:t>،</w:t>
            </w:r>
            <w:r w:rsidR="00C7164F">
              <w:rPr>
                <w:rFonts w:cs="B Zar" w:hint="cs"/>
                <w:b/>
                <w:bCs/>
                <w:rtl/>
                <w:lang w:bidi="fa-IR"/>
              </w:rPr>
              <w:t xml:space="preserve"> فناوری</w:t>
            </w:r>
            <w:r w:rsidR="00753B1B">
              <w:rPr>
                <w:rFonts w:cs="B Zar" w:hint="cs"/>
                <w:b/>
                <w:bCs/>
                <w:rtl/>
                <w:lang w:bidi="fa-IR"/>
              </w:rPr>
              <w:t xml:space="preserve"> و تحصیلات تکمیلی</w:t>
            </w:r>
          </w:p>
        </w:tc>
      </w:tr>
      <w:tr w:rsidTr="00753B1B">
        <w:tblPrEx>
          <w:tblW w:w="0" w:type="auto"/>
          <w:jc w:val="center"/>
          <w:tblInd w:w="-1929" w:type="dxa"/>
          <w:tblLayout w:type="fixed"/>
          <w:tblLook w:val="0000"/>
        </w:tblPrEx>
        <w:trPr>
          <w:gridBefore w:val="1"/>
          <w:wBefore w:w="9" w:type="dxa"/>
          <w:trHeight w:hRule="exact" w:val="720"/>
          <w:jc w:val="center"/>
        </w:trPr>
        <w:tc>
          <w:tcPr>
            <w:tcW w:w="39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629E" w:rsidP="00FD1BFA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دانشگاه مراغه</w:t>
            </w:r>
          </w:p>
        </w:tc>
        <w:tc>
          <w:tcPr>
            <w:tcW w:w="812" w:type="dxa"/>
            <w:vAlign w:val="center"/>
          </w:tcPr>
          <w:p w:rsidR="00A1629E" w:rsidRPr="00753B1B" w:rsidP="00FD1BFA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24"/>
                <w:szCs w:val="24"/>
                <w:rtl/>
              </w:rPr>
            </w:pPr>
            <w:r w:rsidRPr="00753B1B" w:rsidR="002720B4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1391</w:t>
            </w:r>
          </w:p>
        </w:tc>
        <w:tc>
          <w:tcPr>
            <w:tcW w:w="722" w:type="dxa"/>
            <w:vAlign w:val="center"/>
          </w:tcPr>
          <w:p w:rsidR="00A1629E" w:rsidP="00C7164F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13</w:t>
            </w:r>
            <w:r w:rsidR="00C7164F">
              <w:rPr>
                <w:rFonts w:cs="B Zar" w:hint="cs"/>
                <w:b/>
                <w:bCs/>
                <w:rtl/>
              </w:rPr>
              <w:t>90</w:t>
            </w:r>
          </w:p>
        </w:tc>
        <w:tc>
          <w:tcPr>
            <w:tcW w:w="3132" w:type="dxa"/>
            <w:vAlign w:val="center"/>
          </w:tcPr>
          <w:p w:rsidR="00A1629E" w:rsidP="00C7164F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 w:hint="cs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</w:rPr>
              <w:t xml:space="preserve">معاون </w:t>
            </w:r>
            <w:r w:rsidR="00C7164F">
              <w:rPr>
                <w:rFonts w:cs="B Zar" w:hint="cs"/>
                <w:b/>
                <w:bCs/>
                <w:rtl/>
                <w:lang w:bidi="fa-IR"/>
              </w:rPr>
              <w:t>اداری و مالی</w:t>
            </w:r>
          </w:p>
        </w:tc>
      </w:tr>
      <w:tr w:rsidTr="00753B1B">
        <w:tblPrEx>
          <w:tblW w:w="0" w:type="auto"/>
          <w:jc w:val="center"/>
          <w:tblInd w:w="-1929" w:type="dxa"/>
          <w:tblLayout w:type="fixed"/>
          <w:tblLook w:val="0000"/>
        </w:tblPrEx>
        <w:trPr>
          <w:gridBefore w:val="1"/>
          <w:wBefore w:w="9" w:type="dxa"/>
          <w:trHeight w:hRule="exact" w:val="720"/>
          <w:jc w:val="center"/>
        </w:trPr>
        <w:tc>
          <w:tcPr>
            <w:tcW w:w="39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20B4" w:rsidP="00FD1BFA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دانشگاه مراغه</w:t>
            </w:r>
          </w:p>
        </w:tc>
        <w:tc>
          <w:tcPr>
            <w:tcW w:w="812" w:type="dxa"/>
            <w:vAlign w:val="center"/>
          </w:tcPr>
          <w:p w:rsidR="002720B4" w:rsidRPr="00753B1B" w:rsidP="00FD1BFA">
            <w:pPr>
              <w:tabs>
                <w:tab w:val="left" w:pos="709"/>
              </w:tabs>
              <w:bidi/>
              <w:ind w:left="0" w:right="0"/>
              <w:jc w:val="center"/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</w:pPr>
            <w:r w:rsidRPr="00753B1B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1393</w:t>
            </w:r>
          </w:p>
        </w:tc>
        <w:tc>
          <w:tcPr>
            <w:tcW w:w="722" w:type="dxa"/>
            <w:vAlign w:val="center"/>
          </w:tcPr>
          <w:p w:rsidR="002720B4" w:rsidP="00C7164F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1391</w:t>
            </w:r>
          </w:p>
        </w:tc>
        <w:tc>
          <w:tcPr>
            <w:tcW w:w="3132" w:type="dxa"/>
            <w:vAlign w:val="center"/>
          </w:tcPr>
          <w:p w:rsidR="002720B4" w:rsidP="00C7164F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مدیر گروه گیاهپزشکی</w:t>
            </w:r>
          </w:p>
        </w:tc>
      </w:tr>
      <w:tr w:rsidTr="00753B1B">
        <w:tblPrEx>
          <w:tblW w:w="0" w:type="auto"/>
          <w:jc w:val="center"/>
          <w:tblInd w:w="-1929" w:type="dxa"/>
          <w:tblLayout w:type="fixed"/>
          <w:tblLook w:val="0000"/>
        </w:tblPrEx>
        <w:trPr>
          <w:gridBefore w:val="1"/>
          <w:wBefore w:w="9" w:type="dxa"/>
          <w:trHeight w:hRule="exact" w:val="720"/>
          <w:jc w:val="center"/>
        </w:trPr>
        <w:tc>
          <w:tcPr>
            <w:tcW w:w="39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20B4" w:rsidP="00FD1BFA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دانشگاه مراغه</w:t>
            </w:r>
          </w:p>
        </w:tc>
        <w:tc>
          <w:tcPr>
            <w:tcW w:w="812" w:type="dxa"/>
            <w:vAlign w:val="center"/>
          </w:tcPr>
          <w:p w:rsidR="002720B4" w:rsidRPr="00753B1B" w:rsidP="00FD1BFA">
            <w:pPr>
              <w:tabs>
                <w:tab w:val="left" w:pos="709"/>
              </w:tabs>
              <w:bidi/>
              <w:ind w:left="0" w:right="0"/>
              <w:jc w:val="center"/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</w:pPr>
            <w:r w:rsidRPr="00753B1B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1393</w:t>
            </w:r>
          </w:p>
        </w:tc>
        <w:tc>
          <w:tcPr>
            <w:tcW w:w="722" w:type="dxa"/>
            <w:vAlign w:val="center"/>
          </w:tcPr>
          <w:p w:rsidR="002720B4" w:rsidP="00C7164F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1393</w:t>
            </w:r>
          </w:p>
        </w:tc>
        <w:tc>
          <w:tcPr>
            <w:tcW w:w="3132" w:type="dxa"/>
            <w:vAlign w:val="center"/>
          </w:tcPr>
          <w:p w:rsidR="002720B4" w:rsidP="00C7164F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رئیس دانشکده کشاورزی</w:t>
            </w:r>
          </w:p>
        </w:tc>
      </w:tr>
      <w:tr w:rsidTr="00753B1B">
        <w:tblPrEx>
          <w:tblW w:w="0" w:type="auto"/>
          <w:jc w:val="center"/>
          <w:tblInd w:w="-1929" w:type="dxa"/>
          <w:tblLayout w:type="fixed"/>
          <w:tblLook w:val="0000"/>
        </w:tblPrEx>
        <w:trPr>
          <w:gridBefore w:val="1"/>
          <w:wBefore w:w="9" w:type="dxa"/>
          <w:trHeight w:hRule="exact" w:val="720"/>
          <w:jc w:val="center"/>
        </w:trPr>
        <w:tc>
          <w:tcPr>
            <w:tcW w:w="3911" w:type="dxa"/>
            <w:tcBorders>
              <w:top w:val="single" w:sz="4" w:space="0" w:color="auto"/>
            </w:tcBorders>
            <w:vAlign w:val="center"/>
          </w:tcPr>
          <w:p w:rsidR="00753B1B" w:rsidP="00FD1BFA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دانشکده کشاورزی، دانشگاه تبریز</w:t>
            </w:r>
          </w:p>
        </w:tc>
        <w:tc>
          <w:tcPr>
            <w:tcW w:w="812" w:type="dxa"/>
            <w:vAlign w:val="center"/>
          </w:tcPr>
          <w:p w:rsidR="00753B1B" w:rsidRPr="00753B1B" w:rsidP="00FD1BFA">
            <w:pPr>
              <w:tabs>
                <w:tab w:val="left" w:pos="709"/>
              </w:tabs>
              <w:bidi/>
              <w:ind w:left="0" w:right="0"/>
              <w:jc w:val="center"/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</w:pPr>
            <w:r w:rsidR="0003354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1401</w:t>
            </w:r>
          </w:p>
        </w:tc>
        <w:tc>
          <w:tcPr>
            <w:tcW w:w="722" w:type="dxa"/>
            <w:vAlign w:val="center"/>
          </w:tcPr>
          <w:p w:rsidR="00753B1B" w:rsidP="00C7164F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1395</w:t>
            </w:r>
          </w:p>
        </w:tc>
        <w:tc>
          <w:tcPr>
            <w:tcW w:w="3132" w:type="dxa"/>
            <w:vAlign w:val="center"/>
          </w:tcPr>
          <w:p w:rsidR="00753B1B" w:rsidP="00C7164F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معاون پژوهش و فناوری</w:t>
            </w:r>
          </w:p>
        </w:tc>
      </w:tr>
    </w:tbl>
    <w:p w:rsidR="006C2235">
      <w:pPr>
        <w:tabs>
          <w:tab w:val="left" w:pos="709"/>
        </w:tabs>
        <w:rPr>
          <w:rFonts w:ascii="Garamond" w:hAnsi="Garamond"/>
          <w:b/>
          <w:bCs/>
          <w:sz w:val="24"/>
          <w:szCs w:val="24"/>
        </w:rPr>
      </w:pPr>
    </w:p>
    <w:p w:rsidR="006C2235">
      <w:pPr>
        <w:tabs>
          <w:tab w:val="left" w:pos="709"/>
        </w:tabs>
        <w:rPr>
          <w:rFonts w:ascii="Garamond" w:hAnsi="Garamond" w:hint="cs"/>
          <w:b/>
          <w:bCs/>
          <w:sz w:val="24"/>
          <w:szCs w:val="24"/>
          <w:rtl/>
        </w:rPr>
      </w:pPr>
    </w:p>
    <w:p w:rsidR="00F93C0F">
      <w:pPr>
        <w:tabs>
          <w:tab w:val="left" w:pos="709"/>
        </w:tabs>
        <w:rPr>
          <w:rFonts w:ascii="Garamond" w:hAnsi="Garamond" w:hint="cs"/>
          <w:b/>
          <w:bCs/>
          <w:sz w:val="24"/>
          <w:szCs w:val="24"/>
          <w:rtl/>
        </w:rPr>
      </w:pPr>
    </w:p>
    <w:p w:rsidR="00F93C0F">
      <w:pPr>
        <w:tabs>
          <w:tab w:val="left" w:pos="709"/>
        </w:tabs>
        <w:rPr>
          <w:rFonts w:ascii="Garamond" w:hAnsi="Garamond" w:hint="cs"/>
          <w:b/>
          <w:bCs/>
          <w:sz w:val="24"/>
          <w:szCs w:val="24"/>
          <w:rtl/>
        </w:rPr>
      </w:pPr>
    </w:p>
    <w:p w:rsidR="00F93C0F">
      <w:pPr>
        <w:tabs>
          <w:tab w:val="left" w:pos="709"/>
        </w:tabs>
        <w:rPr>
          <w:rFonts w:ascii="Garamond" w:hAnsi="Garamond" w:hint="cs"/>
          <w:b/>
          <w:bCs/>
          <w:sz w:val="24"/>
          <w:szCs w:val="24"/>
        </w:rPr>
      </w:pPr>
    </w:p>
    <w:p w:rsidR="00F14AE4" w:rsidRPr="00AA1ECE" w:rsidP="00E60E57">
      <w:pPr>
        <w:tabs>
          <w:tab w:val="left" w:pos="709"/>
        </w:tabs>
        <w:bidi/>
        <w:spacing w:after="120"/>
        <w:ind w:left="238" w:right="0"/>
        <w:jc w:val="left"/>
        <w:rPr>
          <w:rFonts w:hint="cs"/>
          <w:b/>
          <w:bCs/>
          <w:sz w:val="18"/>
          <w:szCs w:val="18"/>
          <w:rtl/>
          <w:lang w:bidi="fa-IR"/>
        </w:rPr>
      </w:pPr>
      <w:r w:rsidR="009A3EE0">
        <w:rPr>
          <w:rFonts w:cs="B Zar" w:hint="cs"/>
          <w:b/>
          <w:bCs/>
          <w:sz w:val="24"/>
          <w:szCs w:val="24"/>
          <w:rtl/>
          <w:lang w:bidi="fa-IR"/>
        </w:rPr>
        <w:t xml:space="preserve">6- </w:t>
      </w:r>
      <w:r w:rsidRPr="004E7B9F" w:rsidR="004E7B9F">
        <w:rPr>
          <w:rFonts w:cs="B Zar" w:hint="cs"/>
          <w:b/>
          <w:bCs/>
          <w:sz w:val="24"/>
          <w:szCs w:val="24"/>
          <w:rtl/>
          <w:lang w:bidi="fa-IR"/>
        </w:rPr>
        <w:t>وضعیت استخدامی</w:t>
      </w:r>
    </w:p>
    <w:tbl>
      <w:tblPr>
        <w:tblStyle w:val="TableNormal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487"/>
        <w:gridCol w:w="1732"/>
        <w:gridCol w:w="709"/>
        <w:gridCol w:w="709"/>
        <w:gridCol w:w="2976"/>
      </w:tblGrid>
      <w:tr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000"/>
        </w:tblPrEx>
        <w:trPr>
          <w:cantSplit/>
          <w:trHeight w:hRule="exact" w:val="240"/>
          <w:jc w:val="center"/>
        </w:trPr>
        <w:tc>
          <w:tcPr>
            <w:tcW w:w="2487" w:type="dxa"/>
            <w:vMerge w:val="restart"/>
            <w:shd w:val="clear" w:color="auto" w:fill="336699"/>
            <w:vAlign w:val="center"/>
          </w:tcPr>
          <w:p w:rsidR="00F14AE4" w:rsidRPr="005815FF" w:rsidP="00C152C5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color w:val="FFFFFF"/>
                <w:sz w:val="18"/>
                <w:szCs w:val="18"/>
              </w:rPr>
            </w:pPr>
            <w:r w:rsidRPr="005815FF" w:rsidR="007B06A4">
              <w:rPr>
                <w:rFonts w:cs="B Zar" w:hint="cs"/>
                <w:b/>
                <w:bCs/>
                <w:color w:val="FFFFFF"/>
                <w:sz w:val="18"/>
                <w:szCs w:val="18"/>
                <w:rtl/>
              </w:rPr>
              <w:t>محل استخدام</w:t>
            </w:r>
          </w:p>
        </w:tc>
        <w:tc>
          <w:tcPr>
            <w:tcW w:w="1732" w:type="dxa"/>
            <w:vMerge w:val="restart"/>
            <w:tcBorders>
              <w:left w:val="nil"/>
            </w:tcBorders>
            <w:shd w:val="clear" w:color="auto" w:fill="336699"/>
            <w:vAlign w:val="center"/>
          </w:tcPr>
          <w:p w:rsidR="00F14AE4" w:rsidRPr="005815FF" w:rsidP="00C152C5">
            <w:pPr>
              <w:pStyle w:val="Heading5"/>
              <w:bidi/>
              <w:ind w:left="0" w:right="0"/>
              <w:jc w:val="center"/>
              <w:rPr>
                <w:rFonts w:cs="B Zar"/>
                <w:color w:val="FFFFFF"/>
              </w:rPr>
            </w:pPr>
            <w:r w:rsidRPr="005815FF" w:rsidR="00C152C5">
              <w:rPr>
                <w:rFonts w:cs="B Zar" w:hint="cs"/>
                <w:color w:val="FFFFFF"/>
                <w:rtl/>
                <w:lang w:bidi="fa-IR"/>
              </w:rPr>
              <w:t>وضعیت استخدامی</w:t>
            </w:r>
          </w:p>
        </w:tc>
        <w:tc>
          <w:tcPr>
            <w:tcW w:w="1418" w:type="dxa"/>
            <w:gridSpan w:val="2"/>
            <w:tcBorders>
              <w:bottom w:val="single" w:sz="6" w:space="0" w:color="auto"/>
            </w:tcBorders>
            <w:shd w:val="clear" w:color="auto" w:fill="336699"/>
            <w:vAlign w:val="center"/>
          </w:tcPr>
          <w:p w:rsidR="00F14AE4" w:rsidRPr="008C5798" w:rsidP="008C5798">
            <w:pPr>
              <w:pStyle w:val="Heading4"/>
              <w:bidi/>
              <w:spacing w:line="240" w:lineRule="auto"/>
              <w:ind w:left="0" w:right="0"/>
              <w:jc w:val="center"/>
              <w:rPr>
                <w:rFonts w:cs="B Zar" w:hint="cs"/>
                <w:color w:val="FFFFFF"/>
              </w:rPr>
            </w:pPr>
            <w:r w:rsidR="005815FF">
              <w:rPr>
                <w:rFonts w:cs="B Zar" w:hint="cs"/>
                <w:color w:val="FFFFFF"/>
                <w:rtl/>
              </w:rPr>
              <w:t>تاریخ استخدام</w:t>
            </w:r>
          </w:p>
        </w:tc>
        <w:tc>
          <w:tcPr>
            <w:tcW w:w="2976" w:type="dxa"/>
            <w:vMerge w:val="restart"/>
            <w:shd w:val="clear" w:color="auto" w:fill="336699"/>
            <w:vAlign w:val="center"/>
          </w:tcPr>
          <w:p w:rsidR="00F14AE4" w:rsidRPr="008C5798" w:rsidP="008C5798">
            <w:pPr>
              <w:pStyle w:val="Heading4"/>
              <w:bidi/>
              <w:spacing w:line="240" w:lineRule="auto"/>
              <w:ind w:left="0" w:right="0"/>
              <w:jc w:val="center"/>
              <w:rPr>
                <w:rFonts w:cs="B Zar"/>
                <w:color w:val="FFFFFF"/>
                <w:lang w:bidi="fa-IR"/>
              </w:rPr>
            </w:pPr>
            <w:r w:rsidRPr="008C5798" w:rsidR="008C5798">
              <w:rPr>
                <w:rFonts w:cs="B Zar" w:hint="cs"/>
                <w:color w:val="FFFFFF"/>
                <w:rtl/>
                <w:lang w:bidi="fa-IR"/>
              </w:rPr>
              <w:t>عنوان شغلی</w:t>
            </w:r>
          </w:p>
        </w:tc>
      </w:tr>
      <w:tr>
        <w:tblPrEx>
          <w:tblW w:w="0" w:type="auto"/>
          <w:jc w:val="center"/>
          <w:tblLayout w:type="fixed"/>
          <w:tblLook w:val="0000"/>
        </w:tblPrEx>
        <w:trPr>
          <w:cantSplit/>
          <w:trHeight w:hRule="exact" w:val="265"/>
          <w:jc w:val="center"/>
        </w:trPr>
        <w:tc>
          <w:tcPr>
            <w:tcW w:w="2487" w:type="dxa"/>
            <w:vMerge/>
            <w:shd w:val="pct20" w:color="auto" w:fill="auto"/>
            <w:vAlign w:val="center"/>
          </w:tcPr>
          <w:p w:rsidR="00F14AE4" w:rsidRPr="008C5798" w:rsidP="008C5798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1732" w:type="dxa"/>
            <w:vMerge/>
            <w:shd w:val="pct20" w:color="auto" w:fill="auto"/>
            <w:vAlign w:val="center"/>
          </w:tcPr>
          <w:p w:rsidR="00F14AE4" w:rsidRPr="008C5798" w:rsidP="008C5798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336699"/>
            <w:vAlign w:val="center"/>
          </w:tcPr>
          <w:p w:rsidR="00F14AE4" w:rsidRPr="008C5798" w:rsidP="008C5798">
            <w:pPr>
              <w:pStyle w:val="Heading4"/>
              <w:bidi/>
              <w:spacing w:line="240" w:lineRule="auto"/>
              <w:ind w:left="0" w:right="0"/>
              <w:jc w:val="center"/>
              <w:rPr>
                <w:rFonts w:cs="B Zar" w:hint="cs"/>
                <w:color w:val="FFFFFF"/>
              </w:rPr>
            </w:pPr>
            <w:r w:rsidR="006506D7">
              <w:rPr>
                <w:rFonts w:cs="B Zar" w:hint="cs"/>
                <w:color w:val="FFFFFF"/>
                <w:rtl/>
              </w:rPr>
              <w:t>تا</w:t>
            </w:r>
          </w:p>
        </w:tc>
        <w:tc>
          <w:tcPr>
            <w:tcW w:w="709" w:type="dxa"/>
            <w:shd w:val="clear" w:color="auto" w:fill="336699"/>
            <w:vAlign w:val="center"/>
          </w:tcPr>
          <w:p w:rsidR="00F14AE4" w:rsidRPr="008C5798" w:rsidP="008C5798">
            <w:pPr>
              <w:pStyle w:val="Heading4"/>
              <w:bidi/>
              <w:spacing w:line="240" w:lineRule="auto"/>
              <w:ind w:left="0" w:right="0"/>
              <w:jc w:val="center"/>
              <w:rPr>
                <w:rFonts w:cs="B Zar" w:hint="cs"/>
                <w:color w:val="FFFFFF"/>
              </w:rPr>
            </w:pPr>
            <w:r w:rsidR="006506D7">
              <w:rPr>
                <w:rFonts w:cs="B Zar" w:hint="cs"/>
                <w:color w:val="FFFFFF"/>
                <w:rtl/>
              </w:rPr>
              <w:t>از</w:t>
            </w:r>
          </w:p>
        </w:tc>
        <w:tc>
          <w:tcPr>
            <w:tcW w:w="2976" w:type="dxa"/>
            <w:vMerge/>
            <w:shd w:val="pct20" w:color="auto" w:fill="auto"/>
            <w:vAlign w:val="center"/>
          </w:tcPr>
          <w:p w:rsidR="00F14AE4" w:rsidRPr="008C5798" w:rsidP="008C5798">
            <w:pPr>
              <w:tabs>
                <w:tab w:val="left" w:pos="709"/>
              </w:tabs>
              <w:bidi/>
              <w:ind w:left="0" w:right="0"/>
              <w:jc w:val="left"/>
              <w:rPr>
                <w:rFonts w:cs="B Zar"/>
                <w:b/>
                <w:bCs/>
                <w:sz w:val="18"/>
                <w:szCs w:val="18"/>
              </w:rPr>
            </w:pPr>
          </w:p>
        </w:tc>
      </w:tr>
      <w:tr w:rsidTr="002720B4">
        <w:tblPrEx>
          <w:tblW w:w="0" w:type="auto"/>
          <w:jc w:val="center"/>
          <w:tblLayout w:type="fixed"/>
          <w:tblLook w:val="0000"/>
        </w:tblPrEx>
        <w:trPr>
          <w:trHeight w:hRule="exact" w:val="981"/>
          <w:jc w:val="center"/>
        </w:trPr>
        <w:tc>
          <w:tcPr>
            <w:tcW w:w="2487" w:type="dxa"/>
            <w:vAlign w:val="center"/>
          </w:tcPr>
          <w:p w:rsidR="001E1A56" w:rsidRPr="008C5798" w:rsidP="00C152C5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</w:rPr>
            </w:pPr>
            <w:r w:rsidR="006506D7">
              <w:rPr>
                <w:rFonts w:cs="B Zar" w:hint="cs"/>
                <w:b/>
                <w:bCs/>
                <w:sz w:val="18"/>
                <w:szCs w:val="18"/>
                <w:rtl/>
              </w:rPr>
              <w:t>گروه گیاهپزشکی-  دانشکده کشاورزی-  دانشگاه مراغه</w:t>
            </w: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30A3" w:rsidP="00C7164F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  <w:rtl/>
              </w:rPr>
            </w:pPr>
            <w:r w:rsidR="006506D7">
              <w:rPr>
                <w:rFonts w:cs="B Zar" w:hint="cs"/>
                <w:b/>
                <w:bCs/>
                <w:sz w:val="18"/>
                <w:szCs w:val="18"/>
                <w:rtl/>
              </w:rPr>
              <w:t>رسمی</w:t>
            </w:r>
            <w:r w:rsidR="002720B4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 قطعی</w:t>
            </w:r>
            <w:r w:rsidR="006506D7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:rsidR="0009776A" w:rsidRPr="008C5798" w:rsidP="0003354C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پایه </w:t>
            </w:r>
            <w:r w:rsidR="0003354C">
              <w:rPr>
                <w:rFonts w:cs="B Zar" w:hint="cs"/>
                <w:b/>
                <w:bCs/>
                <w:sz w:val="18"/>
                <w:szCs w:val="18"/>
                <w:rtl/>
              </w:rPr>
              <w:t>31</w:t>
            </w:r>
          </w:p>
        </w:tc>
        <w:tc>
          <w:tcPr>
            <w:tcW w:w="709" w:type="dxa"/>
            <w:vAlign w:val="center"/>
          </w:tcPr>
          <w:p w:rsidR="001E1A56" w:rsidRPr="008C5798" w:rsidP="008C5798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</w:rPr>
            </w:pPr>
            <w:r w:rsidR="002720B4">
              <w:rPr>
                <w:rFonts w:cs="B Zar" w:hint="cs"/>
                <w:b/>
                <w:bCs/>
                <w:sz w:val="18"/>
                <w:szCs w:val="18"/>
                <w:rtl/>
              </w:rPr>
              <w:t>1393</w:t>
            </w:r>
          </w:p>
        </w:tc>
        <w:tc>
          <w:tcPr>
            <w:tcW w:w="709" w:type="dxa"/>
            <w:vAlign w:val="center"/>
          </w:tcPr>
          <w:p w:rsidR="001E1A56" w:rsidRPr="008C5798" w:rsidP="00480479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6506D7">
              <w:rPr>
                <w:rFonts w:cs="B Zar" w:hint="cs"/>
                <w:b/>
                <w:bCs/>
                <w:sz w:val="18"/>
                <w:szCs w:val="18"/>
                <w:rtl/>
              </w:rPr>
              <w:t>13</w:t>
            </w:r>
            <w:r w:rsidR="00480479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81</w:t>
            </w:r>
          </w:p>
        </w:tc>
        <w:tc>
          <w:tcPr>
            <w:tcW w:w="2976" w:type="dxa"/>
            <w:vAlign w:val="center"/>
          </w:tcPr>
          <w:p w:rsidR="001E1A56" w:rsidRPr="008C5798" w:rsidP="00C67D3E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 w:rsidR="00C152C5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عضو هیئت علمی</w:t>
            </w:r>
          </w:p>
        </w:tc>
      </w:tr>
      <w:tr>
        <w:tblPrEx>
          <w:tblW w:w="0" w:type="auto"/>
          <w:jc w:val="center"/>
          <w:tblLayout w:type="fixed"/>
          <w:tblLook w:val="0000"/>
        </w:tblPrEx>
        <w:trPr>
          <w:trHeight w:hRule="exact" w:val="981"/>
          <w:jc w:val="center"/>
        </w:trPr>
        <w:tc>
          <w:tcPr>
            <w:tcW w:w="2487" w:type="dxa"/>
            <w:vAlign w:val="center"/>
          </w:tcPr>
          <w:p w:rsidR="002720B4" w:rsidRPr="008C5798" w:rsidP="002720B4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گروه گیاهپزشکی-  دانشکده کشاورزی-  دانشگاه تبریز</w:t>
            </w:r>
          </w:p>
        </w:tc>
        <w:tc>
          <w:tcPr>
            <w:tcW w:w="1732" w:type="dxa"/>
            <w:tcBorders>
              <w:top w:val="single" w:sz="4" w:space="0" w:color="auto"/>
            </w:tcBorders>
            <w:vAlign w:val="center"/>
          </w:tcPr>
          <w:p w:rsidR="002720B4" w:rsidP="00655B12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رسمی قطعی </w:t>
            </w:r>
          </w:p>
          <w:p w:rsidR="002720B4" w:rsidRPr="008C5798" w:rsidP="0003354C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پایه </w:t>
            </w:r>
            <w:r w:rsidR="0003354C">
              <w:rPr>
                <w:rFonts w:cs="B Zar" w:hint="cs"/>
                <w:b/>
                <w:bCs/>
                <w:sz w:val="18"/>
                <w:szCs w:val="18"/>
                <w:rtl/>
              </w:rPr>
              <w:t>31</w:t>
            </w:r>
          </w:p>
        </w:tc>
        <w:tc>
          <w:tcPr>
            <w:tcW w:w="709" w:type="dxa"/>
            <w:vAlign w:val="center"/>
          </w:tcPr>
          <w:p w:rsidR="002720B4" w:rsidRPr="008C5798" w:rsidP="00655B12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ادامه</w:t>
            </w:r>
          </w:p>
        </w:tc>
        <w:tc>
          <w:tcPr>
            <w:tcW w:w="709" w:type="dxa"/>
            <w:vAlign w:val="center"/>
          </w:tcPr>
          <w:p w:rsidR="002720B4" w:rsidRPr="008C5798" w:rsidP="00655B12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1393</w:t>
            </w:r>
          </w:p>
        </w:tc>
        <w:tc>
          <w:tcPr>
            <w:tcW w:w="2976" w:type="dxa"/>
            <w:vAlign w:val="center"/>
          </w:tcPr>
          <w:p w:rsidR="002720B4" w:rsidRPr="008C5798" w:rsidP="00655B12">
            <w:pPr>
              <w:tabs>
                <w:tab w:val="left" w:pos="709"/>
              </w:tabs>
              <w:bidi/>
              <w:ind w:left="0" w:right="0"/>
              <w:jc w:val="center"/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عضو هیئت علمی</w:t>
            </w:r>
          </w:p>
        </w:tc>
      </w:tr>
    </w:tbl>
    <w:p w:rsidR="00F14AE4" w:rsidRPr="00AA1ECE">
      <w:pPr>
        <w:tabs>
          <w:tab w:val="left" w:pos="709"/>
        </w:tabs>
        <w:rPr>
          <w:b/>
          <w:bCs/>
          <w:sz w:val="18"/>
          <w:szCs w:val="18"/>
        </w:rPr>
      </w:pPr>
    </w:p>
    <w:p w:rsidR="00CB3378">
      <w:pPr>
        <w:tabs>
          <w:tab w:val="left" w:pos="709"/>
        </w:tabs>
        <w:rPr>
          <w:b/>
          <w:bCs/>
          <w:sz w:val="24"/>
          <w:szCs w:val="24"/>
          <w:u w:val="single"/>
        </w:rPr>
      </w:pPr>
    </w:p>
    <w:p w:rsidR="00F82F67">
      <w:pPr>
        <w:tabs>
          <w:tab w:val="left" w:pos="709"/>
        </w:tabs>
        <w:rPr>
          <w:b/>
          <w:bCs/>
          <w:sz w:val="24"/>
          <w:szCs w:val="24"/>
          <w:u w:val="single"/>
        </w:rPr>
      </w:pPr>
    </w:p>
    <w:p w:rsidR="00F82F67">
      <w:pPr>
        <w:tabs>
          <w:tab w:val="left" w:pos="709"/>
        </w:tabs>
        <w:rPr>
          <w:b/>
          <w:bCs/>
          <w:sz w:val="24"/>
          <w:szCs w:val="24"/>
          <w:u w:val="single"/>
        </w:rPr>
      </w:pPr>
    </w:p>
    <w:p w:rsidR="00F82F67">
      <w:pPr>
        <w:tabs>
          <w:tab w:val="left" w:pos="709"/>
        </w:tabs>
        <w:rPr>
          <w:b/>
          <w:bCs/>
          <w:sz w:val="24"/>
          <w:szCs w:val="24"/>
          <w:u w:val="single"/>
        </w:rPr>
      </w:pPr>
    </w:p>
    <w:p w:rsidR="00C1179B" w:rsidRPr="00996B08" w:rsidP="00C1179B">
      <w:pPr>
        <w:pStyle w:val="Title"/>
        <w:spacing w:line="360" w:lineRule="auto"/>
        <w:jc w:val="left"/>
        <w:rPr>
          <w:i/>
          <w:iCs/>
          <w:sz w:val="24"/>
          <w:szCs w:val="24"/>
        </w:rPr>
      </w:pPr>
      <w:r w:rsidRPr="00996B08">
        <w:rPr>
          <w:i/>
          <w:iCs/>
          <w:sz w:val="24"/>
          <w:szCs w:val="24"/>
        </w:rPr>
        <w:t>Present position and address</w:t>
      </w:r>
    </w:p>
    <w:p w:rsidR="00C1179B" w:rsidRPr="00996B08" w:rsidP="00C1179B">
      <w:pPr>
        <w:pStyle w:val="Title"/>
        <w:bidi/>
        <w:spacing w:line="360" w:lineRule="auto"/>
        <w:ind w:left="0" w:right="0"/>
        <w:jc w:val="both"/>
        <w:rPr>
          <w:sz w:val="24"/>
          <w:szCs w:val="24"/>
        </w:rPr>
      </w:pPr>
    </w:p>
    <w:tbl>
      <w:tblPr>
        <w:tblStyle w:val="TableNormal"/>
        <w:tblW w:w="9322" w:type="dxa"/>
        <w:tblLayout w:type="fixed"/>
        <w:tblLook w:val="04A0"/>
      </w:tblPr>
      <w:tblGrid>
        <w:gridCol w:w="2235"/>
        <w:gridCol w:w="7087"/>
      </w:tblGrid>
      <w:tr w:rsidTr="002469BB">
        <w:tblPrEx>
          <w:tblW w:w="9322" w:type="dxa"/>
          <w:tblLayout w:type="fixed"/>
          <w:tblLook w:val="04A0"/>
        </w:tblPrEx>
        <w:trPr>
          <w:trHeight w:val="249"/>
        </w:trPr>
        <w:tc>
          <w:tcPr>
            <w:tcW w:w="2235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b/>
                <w:bCs/>
                <w:sz w:val="24"/>
                <w:szCs w:val="24"/>
              </w:rPr>
              <w:t>Name:</w:t>
            </w:r>
          </w:p>
        </w:tc>
        <w:tc>
          <w:tcPr>
            <w:tcW w:w="7087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sz w:val="24"/>
                <w:szCs w:val="24"/>
              </w:rPr>
              <w:t>Moosa Saber</w:t>
            </w:r>
          </w:p>
        </w:tc>
      </w:tr>
      <w:tr w:rsidTr="002469BB">
        <w:tblPrEx>
          <w:tblW w:w="9322" w:type="dxa"/>
          <w:tblLayout w:type="fixed"/>
          <w:tblLook w:val="04A0"/>
        </w:tblPrEx>
        <w:trPr>
          <w:trHeight w:val="249"/>
        </w:trPr>
        <w:tc>
          <w:tcPr>
            <w:tcW w:w="2235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b/>
                <w:bCs/>
                <w:sz w:val="24"/>
                <w:szCs w:val="24"/>
              </w:rPr>
              <w:t>Academic Position:</w:t>
            </w:r>
          </w:p>
        </w:tc>
        <w:tc>
          <w:tcPr>
            <w:tcW w:w="7087" w:type="dxa"/>
          </w:tcPr>
          <w:p w:rsidR="00C1179B" w:rsidRPr="00996B08" w:rsidP="002469BB">
            <w:pPr>
              <w:tabs>
                <w:tab w:val="left" w:pos="1494"/>
              </w:tabs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sz w:val="24"/>
                <w:szCs w:val="24"/>
              </w:rPr>
              <w:t>Professor</w:t>
              <w:tab/>
            </w:r>
          </w:p>
        </w:tc>
      </w:tr>
      <w:tr w:rsidTr="002469BB">
        <w:tblPrEx>
          <w:tblW w:w="9322" w:type="dxa"/>
          <w:tblLayout w:type="fixed"/>
          <w:tblLook w:val="04A0"/>
        </w:tblPrEx>
        <w:trPr>
          <w:trHeight w:val="263"/>
        </w:trPr>
        <w:tc>
          <w:tcPr>
            <w:tcW w:w="2235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996B08">
              <w:rPr>
                <w:rFonts w:cs="Times New Roman"/>
                <w:b/>
                <w:bCs/>
                <w:sz w:val="24"/>
                <w:szCs w:val="24"/>
              </w:rPr>
              <w:t>Department/Unit:</w:t>
            </w:r>
          </w:p>
        </w:tc>
        <w:tc>
          <w:tcPr>
            <w:tcW w:w="7087" w:type="dxa"/>
          </w:tcPr>
          <w:p w:rsidR="00C1179B" w:rsidRPr="00A96013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A96013">
              <w:rPr>
                <w:rFonts w:cs="Times New Roman"/>
                <w:sz w:val="24"/>
                <w:szCs w:val="24"/>
              </w:rPr>
              <w:t>Department of Plant Protection, Faculty of Agriculture, University of Tabriz</w:t>
            </w:r>
          </w:p>
        </w:tc>
      </w:tr>
      <w:tr w:rsidTr="002469BB">
        <w:tblPrEx>
          <w:tblW w:w="9322" w:type="dxa"/>
          <w:tblLayout w:type="fixed"/>
          <w:tblLook w:val="04A0"/>
        </w:tblPrEx>
        <w:trPr>
          <w:trHeight w:val="275"/>
        </w:trPr>
        <w:tc>
          <w:tcPr>
            <w:tcW w:w="2235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b/>
                <w:bCs/>
                <w:sz w:val="24"/>
                <w:szCs w:val="24"/>
              </w:rPr>
              <w:t>Campus Address:</w:t>
            </w:r>
          </w:p>
        </w:tc>
        <w:tc>
          <w:tcPr>
            <w:tcW w:w="7087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color w:val="FF0000"/>
                <w:sz w:val="24"/>
                <w:szCs w:val="24"/>
              </w:rPr>
            </w:pPr>
            <w:r w:rsidRPr="00996B08">
              <w:rPr>
                <w:rFonts w:cs="Times New Roman"/>
                <w:sz w:val="24"/>
                <w:szCs w:val="24"/>
              </w:rPr>
              <w:t>29 Ba</w:t>
            </w:r>
            <w:r w:rsidRPr="00996B08">
              <w:rPr>
                <w:rFonts w:cs="Times New Roman"/>
                <w:sz w:val="24"/>
                <w:szCs w:val="24"/>
              </w:rPr>
              <w:t>hman Boulevard, University of Tabriz, 5166614766, Tabriz, Iran</w:t>
            </w:r>
          </w:p>
        </w:tc>
      </w:tr>
      <w:tr w:rsidTr="002469BB">
        <w:tblPrEx>
          <w:tblW w:w="9322" w:type="dxa"/>
          <w:tblLayout w:type="fixed"/>
          <w:tblLook w:val="04A0"/>
        </w:tblPrEx>
        <w:trPr>
          <w:trHeight w:val="249"/>
        </w:trPr>
        <w:tc>
          <w:tcPr>
            <w:tcW w:w="2235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996B08">
              <w:rPr>
                <w:rFonts w:cs="Times New Roman"/>
                <w:b/>
                <w:bCs/>
                <w:sz w:val="24"/>
                <w:szCs w:val="24"/>
              </w:rPr>
              <w:t>E-Mail:</w:t>
            </w:r>
          </w:p>
        </w:tc>
        <w:tc>
          <w:tcPr>
            <w:tcW w:w="7087" w:type="dxa"/>
          </w:tcPr>
          <w:p w:rsidR="00C1179B" w:rsidRPr="00996B08" w:rsidP="002469BB">
            <w:pPr>
              <w:spacing w:line="360" w:lineRule="auto"/>
              <w:jc w:val="both"/>
              <w:rPr>
                <w:rStyle w:val="Hyperlink"/>
                <w:rFonts w:cs="Times New Roman"/>
                <w:color w:val="000000"/>
                <w:sz w:val="24"/>
                <w:szCs w:val="24"/>
              </w:rPr>
            </w:pPr>
            <w:hyperlink r:id="rId7" w:history="1">
              <w:r w:rsidRPr="00996B08">
                <w:rPr>
                  <w:rStyle w:val="Hyperlink"/>
                  <w:rFonts w:cs="Times New Roman"/>
                  <w:sz w:val="24"/>
                  <w:szCs w:val="24"/>
                </w:rPr>
                <w:t>saber@tabrizu.ac.ir</w:t>
              </w:r>
            </w:hyperlink>
            <w:r w:rsidRPr="00996B08">
              <w:rPr>
                <w:rStyle w:val="Hyperlink"/>
                <w:rFonts w:cs="Times New Roman"/>
                <w:color w:val="000000"/>
                <w:sz w:val="24"/>
                <w:szCs w:val="24"/>
              </w:rPr>
              <w:t xml:space="preserve">  or  </w:t>
            </w:r>
            <w:hyperlink r:id="rId5" w:history="1">
              <w:r w:rsidRPr="00996B08">
                <w:rPr>
                  <w:rStyle w:val="Hyperlink"/>
                  <w:rFonts w:cs="Times New Roman"/>
                  <w:sz w:val="24"/>
                  <w:szCs w:val="24"/>
                </w:rPr>
                <w:t>moosaber@gmail.com</w:t>
              </w:r>
            </w:hyperlink>
          </w:p>
        </w:tc>
      </w:tr>
      <w:tr w:rsidTr="002469BB">
        <w:tblPrEx>
          <w:tblW w:w="9322" w:type="dxa"/>
          <w:tblLayout w:type="fixed"/>
          <w:tblLook w:val="04A0"/>
        </w:tblPrEx>
        <w:trPr>
          <w:trHeight w:val="321"/>
        </w:trPr>
        <w:tc>
          <w:tcPr>
            <w:tcW w:w="2235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996B08">
              <w:rPr>
                <w:rFonts w:cs="Times New Roman"/>
                <w:b/>
                <w:bCs/>
                <w:sz w:val="24"/>
                <w:szCs w:val="24"/>
              </w:rPr>
              <w:t>Personal Page:</w:t>
            </w:r>
          </w:p>
        </w:tc>
        <w:tc>
          <w:tcPr>
            <w:tcW w:w="7087" w:type="dxa"/>
          </w:tcPr>
          <w:p w:rsidR="00C1179B" w:rsidRPr="00DE46D0" w:rsidP="002469BB">
            <w:pPr>
              <w:spacing w:line="360" w:lineRule="auto"/>
              <w:jc w:val="both"/>
              <w:rPr>
                <w:rFonts w:cs="Times New Roman"/>
                <w:color w:val="4472C4"/>
              </w:rPr>
            </w:pPr>
            <w:hyperlink r:id="rId8" w:history="1">
              <w:r w:rsidRPr="00DE46D0">
                <w:rPr>
                  <w:rStyle w:val="Hyperlink"/>
                  <w:rFonts w:cs="Times New Roman"/>
                </w:rPr>
                <w:t>https://agricultur.tabrizu.ac.ir/en/page/6215/department-of-plant-protection</w:t>
              </w:r>
            </w:hyperlink>
          </w:p>
          <w:p w:rsidR="00C1179B" w:rsidRPr="00996B08" w:rsidP="002469BB">
            <w:pPr>
              <w:spacing w:line="360" w:lineRule="auto"/>
              <w:jc w:val="both"/>
              <w:rPr>
                <w:rStyle w:val="Hyperlink"/>
                <w:rFonts w:cs="Times New Roman"/>
                <w:color w:val="4472C4"/>
                <w:sz w:val="24"/>
                <w:szCs w:val="24"/>
              </w:rPr>
            </w:pPr>
            <w:hyperlink r:id="rId9" w:history="1">
              <w:r w:rsidRPr="00996B08">
                <w:rPr>
                  <w:rStyle w:val="Hyperlink"/>
                  <w:rFonts w:cs="Times New Roman"/>
                  <w:sz w:val="24"/>
                  <w:szCs w:val="24"/>
                </w:rPr>
                <w:t>https://scholar.google.com/citations?user=oKM9TVcAAAAJ&amp;hl=en</w:t>
              </w:r>
            </w:hyperlink>
          </w:p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hyperlink r:id="rId10" w:history="1">
              <w:r w:rsidRPr="00996B08">
                <w:rPr>
                  <w:rStyle w:val="Hyperlink"/>
                  <w:rFonts w:cs="Times New Roman"/>
                  <w:sz w:val="24"/>
                  <w:szCs w:val="24"/>
                </w:rPr>
                <w:t>https://www.scopus.com/authid/detail.uri?authorId=8263756100</w:t>
              </w:r>
            </w:hyperlink>
          </w:p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hyperlink r:id="rId11" w:history="1">
              <w:r w:rsidRPr="00996B08">
                <w:rPr>
                  <w:rStyle w:val="Hyperlink"/>
                  <w:rFonts w:cs="Times New Roman"/>
                  <w:sz w:val="24"/>
                  <w:szCs w:val="24"/>
                </w:rPr>
                <w:t>https://www.researchgate.net/profile/Moosa-Saber</w:t>
              </w:r>
            </w:hyperlink>
          </w:p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C1179B" w:rsidRPr="00996B08" w:rsidP="00C1179B">
      <w:pPr>
        <w:pStyle w:val="Title"/>
        <w:spacing w:line="360" w:lineRule="auto"/>
        <w:jc w:val="both"/>
        <w:rPr>
          <w:b w:val="0"/>
          <w:bCs w:val="0"/>
          <w:sz w:val="24"/>
          <w:szCs w:val="24"/>
          <w:rtl/>
        </w:rPr>
      </w:pPr>
    </w:p>
    <w:p w:rsidR="00C1179B" w:rsidRPr="00996B08" w:rsidP="00C1179B">
      <w:pPr>
        <w:spacing w:line="36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996B08">
        <w:rPr>
          <w:rFonts w:cs="Times New Roman"/>
          <w:b/>
          <w:bCs/>
          <w:i/>
          <w:iCs/>
          <w:sz w:val="24"/>
          <w:szCs w:val="24"/>
        </w:rPr>
        <w:t>Education</w:t>
      </w:r>
    </w:p>
    <w:tbl>
      <w:tblPr>
        <w:tblStyle w:val="TableNormal"/>
        <w:tblW w:w="10031" w:type="dxa"/>
        <w:tblLook w:val="04A0"/>
      </w:tblPr>
      <w:tblGrid>
        <w:gridCol w:w="3369"/>
        <w:gridCol w:w="992"/>
        <w:gridCol w:w="1276"/>
        <w:gridCol w:w="4394"/>
      </w:tblGrid>
      <w:tr w:rsidTr="002469BB">
        <w:tblPrEx>
          <w:tblW w:w="10031" w:type="dxa"/>
          <w:tblLook w:val="04A0"/>
        </w:tblPrEx>
        <w:tc>
          <w:tcPr>
            <w:tcW w:w="3369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cs="Times New Roman"/>
                <w:b/>
                <w:bCs/>
                <w:sz w:val="24"/>
                <w:szCs w:val="24"/>
                <w:u w:val="single"/>
              </w:rPr>
              <w:t>Field of Study</w:t>
            </w:r>
          </w:p>
        </w:tc>
        <w:tc>
          <w:tcPr>
            <w:tcW w:w="992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b/>
                <w:bCs/>
                <w:sz w:val="24"/>
                <w:szCs w:val="24"/>
                <w:u w:val="single"/>
              </w:rPr>
              <w:t>Year</w:t>
            </w:r>
          </w:p>
        </w:tc>
        <w:tc>
          <w:tcPr>
            <w:tcW w:w="1276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b/>
                <w:bCs/>
                <w:sz w:val="24"/>
                <w:szCs w:val="24"/>
                <w:u w:val="single"/>
              </w:rPr>
              <w:t>Degree</w:t>
            </w:r>
          </w:p>
        </w:tc>
        <w:tc>
          <w:tcPr>
            <w:tcW w:w="4394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b/>
                <w:bCs/>
                <w:sz w:val="24"/>
                <w:szCs w:val="24"/>
                <w:u w:val="single"/>
              </w:rPr>
              <w:t>Institution</w:t>
            </w:r>
          </w:p>
        </w:tc>
      </w:tr>
      <w:tr w:rsidTr="002469BB">
        <w:tblPrEx>
          <w:tblW w:w="10031" w:type="dxa"/>
          <w:tblLook w:val="04A0"/>
        </w:tblPrEx>
        <w:tc>
          <w:tcPr>
            <w:tcW w:w="3369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Agricultural Entomology</w:t>
            </w:r>
          </w:p>
        </w:tc>
        <w:tc>
          <w:tcPr>
            <w:tcW w:w="992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sz w:val="24"/>
                <w:szCs w:val="24"/>
              </w:rPr>
              <w:t>2002</w:t>
            </w:r>
          </w:p>
        </w:tc>
        <w:tc>
          <w:tcPr>
            <w:tcW w:w="1276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sz w:val="24"/>
                <w:szCs w:val="24"/>
              </w:rPr>
              <w:t>Ph.D.</w:t>
            </w:r>
          </w:p>
        </w:tc>
        <w:tc>
          <w:tcPr>
            <w:tcW w:w="4394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sz w:val="24"/>
                <w:szCs w:val="24"/>
              </w:rPr>
              <w:t>Tarbiat Modares University (Tehran, Iran)</w:t>
            </w:r>
          </w:p>
        </w:tc>
      </w:tr>
      <w:tr w:rsidTr="002469BB">
        <w:tblPrEx>
          <w:tblW w:w="10031" w:type="dxa"/>
          <w:tblLook w:val="04A0"/>
        </w:tblPrEx>
        <w:tc>
          <w:tcPr>
            <w:tcW w:w="3369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Agricultural Entomology</w:t>
            </w:r>
          </w:p>
        </w:tc>
        <w:tc>
          <w:tcPr>
            <w:tcW w:w="992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sz w:val="24"/>
                <w:szCs w:val="24"/>
              </w:rPr>
              <w:t>1996</w:t>
            </w:r>
          </w:p>
        </w:tc>
        <w:tc>
          <w:tcPr>
            <w:tcW w:w="1276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sz w:val="24"/>
                <w:szCs w:val="24"/>
              </w:rPr>
              <w:t>M.Sc.</w:t>
            </w:r>
          </w:p>
        </w:tc>
        <w:tc>
          <w:tcPr>
            <w:tcW w:w="4394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sz w:val="24"/>
                <w:szCs w:val="24"/>
              </w:rPr>
              <w:t>University of Tabriz (Tabriz, Iran)</w:t>
            </w:r>
          </w:p>
        </w:tc>
      </w:tr>
      <w:tr w:rsidTr="002469BB">
        <w:tblPrEx>
          <w:tblW w:w="10031" w:type="dxa"/>
          <w:tblLook w:val="04A0"/>
        </w:tblPrEx>
        <w:tc>
          <w:tcPr>
            <w:tcW w:w="3369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Plant Protection</w:t>
            </w:r>
          </w:p>
        </w:tc>
        <w:tc>
          <w:tcPr>
            <w:tcW w:w="992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sz w:val="24"/>
                <w:szCs w:val="24"/>
              </w:rPr>
              <w:t>1993</w:t>
            </w:r>
          </w:p>
        </w:tc>
        <w:tc>
          <w:tcPr>
            <w:tcW w:w="1276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sz w:val="24"/>
                <w:szCs w:val="24"/>
              </w:rPr>
              <w:t>B.Sc.</w:t>
            </w:r>
          </w:p>
        </w:tc>
        <w:tc>
          <w:tcPr>
            <w:tcW w:w="4394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sz w:val="24"/>
                <w:szCs w:val="24"/>
              </w:rPr>
              <w:t>University of Tabriz (Tabriz, Iran)</w:t>
            </w:r>
          </w:p>
        </w:tc>
      </w:tr>
    </w:tbl>
    <w:p w:rsidR="00C1179B" w:rsidRPr="00996B08" w:rsidP="00C1179B">
      <w:pPr>
        <w:spacing w:line="360" w:lineRule="auto"/>
        <w:jc w:val="both"/>
        <w:rPr>
          <w:rFonts w:cs="Times New Roman"/>
          <w:sz w:val="24"/>
          <w:szCs w:val="24"/>
          <w:rtl/>
        </w:rPr>
      </w:pPr>
    </w:p>
    <w:p w:rsidR="00C1179B" w:rsidP="00C1179B">
      <w:pPr>
        <w:spacing w:line="360" w:lineRule="auto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:rsidR="00C1179B" w:rsidRPr="00996B08" w:rsidP="00C1179B">
      <w:pPr>
        <w:spacing w:line="36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996B08">
        <w:rPr>
          <w:rFonts w:cs="Times New Roman"/>
          <w:b/>
          <w:bCs/>
          <w:i/>
          <w:iCs/>
          <w:sz w:val="24"/>
          <w:szCs w:val="24"/>
          <w:u w:val="single"/>
        </w:rPr>
        <w:t>Degree</w:t>
      </w:r>
      <w:r w:rsidRPr="00996B08">
        <w:rPr>
          <w:rFonts w:cs="Times New Roman"/>
          <w:b/>
          <w:bCs/>
          <w:i/>
          <w:iCs/>
          <w:sz w:val="24"/>
          <w:szCs w:val="24"/>
        </w:rPr>
        <w:tab/>
        <w:tab/>
        <w:tab/>
        <w:t xml:space="preserve">      </w:t>
      </w:r>
      <w:r w:rsidRPr="00996B08">
        <w:rPr>
          <w:rFonts w:cs="Times New Roman"/>
          <w:b/>
          <w:bCs/>
          <w:i/>
          <w:iCs/>
          <w:sz w:val="24"/>
          <w:szCs w:val="24"/>
          <w:u w:val="single"/>
        </w:rPr>
        <w:t>Thesis or Dissertation Title</w:t>
      </w:r>
    </w:p>
    <w:tbl>
      <w:tblPr>
        <w:tblStyle w:val="TableNormal"/>
        <w:tblW w:w="9606" w:type="dxa"/>
        <w:tblLook w:val="04A0"/>
      </w:tblPr>
      <w:tblGrid>
        <w:gridCol w:w="2518"/>
        <w:gridCol w:w="7088"/>
      </w:tblGrid>
      <w:tr w:rsidTr="002469BB">
        <w:tblPrEx>
          <w:tblW w:w="9606" w:type="dxa"/>
          <w:tblLook w:val="04A0"/>
        </w:tblPrEx>
        <w:tc>
          <w:tcPr>
            <w:tcW w:w="2518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sz w:val="24"/>
                <w:szCs w:val="24"/>
              </w:rPr>
              <w:t>Master of Science</w:t>
            </w:r>
          </w:p>
        </w:tc>
        <w:tc>
          <w:tcPr>
            <w:tcW w:w="7088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sz w:val="24"/>
                <w:szCs w:val="24"/>
              </w:rPr>
              <w:t xml:space="preserve">Biology of grape berry moth, </w:t>
            </w:r>
            <w:r w:rsidRPr="00996B08">
              <w:rPr>
                <w:rFonts w:cs="Times New Roman"/>
                <w:i/>
                <w:iCs/>
                <w:sz w:val="24"/>
                <w:szCs w:val="24"/>
              </w:rPr>
              <w:t>Lobesia botrana</w:t>
            </w:r>
            <w:r w:rsidRPr="00996B08">
              <w:rPr>
                <w:rFonts w:cs="Times New Roman"/>
                <w:sz w:val="24"/>
                <w:szCs w:val="24"/>
              </w:rPr>
              <w:t xml:space="preserve"> in Azarshahr and Khalatpoushan regions of Tabriz</w:t>
            </w:r>
          </w:p>
        </w:tc>
      </w:tr>
      <w:tr w:rsidTr="002469BB">
        <w:tblPrEx>
          <w:tblW w:w="9606" w:type="dxa"/>
          <w:tblLook w:val="04A0"/>
        </w:tblPrEx>
        <w:tc>
          <w:tcPr>
            <w:tcW w:w="2518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sz w:val="24"/>
                <w:szCs w:val="24"/>
              </w:rPr>
              <w:t xml:space="preserve">Ph.D. </w:t>
            </w:r>
          </w:p>
        </w:tc>
        <w:tc>
          <w:tcPr>
            <w:tcW w:w="7088" w:type="dxa"/>
          </w:tcPr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C1179B" w:rsidRPr="00996B08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996B08">
              <w:rPr>
                <w:rFonts w:cs="Times New Roman"/>
                <w:sz w:val="24"/>
                <w:szCs w:val="24"/>
              </w:rPr>
              <w:t xml:space="preserve">Sublethal effects of fenitrothion and deltamethrin on life table parameters of egg parasitoids, </w:t>
            </w:r>
            <w:r w:rsidRPr="00996B08">
              <w:rPr>
                <w:rFonts w:cs="Times New Roman"/>
                <w:i/>
                <w:iCs/>
                <w:sz w:val="24"/>
                <w:szCs w:val="24"/>
              </w:rPr>
              <w:t>Trissolcus grandis</w:t>
            </w:r>
            <w:r w:rsidRPr="00996B08">
              <w:rPr>
                <w:rFonts w:cs="Times New Roman"/>
                <w:sz w:val="24"/>
                <w:szCs w:val="24"/>
              </w:rPr>
              <w:t xml:space="preserve"> and </w:t>
            </w:r>
            <w:r w:rsidRPr="00996B08">
              <w:rPr>
                <w:rFonts w:cs="Times New Roman"/>
                <w:i/>
                <w:iCs/>
                <w:sz w:val="24"/>
                <w:szCs w:val="24"/>
              </w:rPr>
              <w:t>Trissolcus semistriatus</w:t>
            </w:r>
            <w:r w:rsidRPr="00996B08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</w:tbl>
    <w:p w:rsidR="00C1179B" w:rsidRPr="00996B08" w:rsidP="00C1179B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C1179B" w:rsidRPr="00081F6E" w:rsidP="00C1179B">
      <w:pPr>
        <w:spacing w:line="360" w:lineRule="auto"/>
        <w:jc w:val="both"/>
        <w:rPr>
          <w:rFonts w:cs="Times New Roman"/>
          <w:sz w:val="28"/>
          <w:szCs w:val="28"/>
        </w:rPr>
      </w:pPr>
      <w:r w:rsidRPr="00081F6E">
        <w:rPr>
          <w:rFonts w:cs="Times New Roman"/>
          <w:sz w:val="28"/>
          <w:szCs w:val="28"/>
        </w:rPr>
        <w:t>Positions Held:</w:t>
      </w:r>
    </w:p>
    <w:tbl>
      <w:tblPr>
        <w:tblStyle w:val="TableNormal"/>
        <w:tblW w:w="0" w:type="auto"/>
        <w:tblLook w:val="04A0"/>
      </w:tblPr>
      <w:tblGrid>
        <w:gridCol w:w="1515"/>
        <w:gridCol w:w="7728"/>
      </w:tblGrid>
      <w:tr w:rsidTr="002469BB">
        <w:tblPrEx>
          <w:tblW w:w="0" w:type="auto"/>
          <w:tblLook w:val="04A0"/>
        </w:tblPrEx>
        <w:tc>
          <w:tcPr>
            <w:tcW w:w="1525" w:type="dxa"/>
            <w:shd w:val="clear" w:color="auto" w:fill="auto"/>
          </w:tcPr>
          <w:p w:rsidR="00C1179B" w:rsidRPr="002469BB" w:rsidP="002469BB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2469BB">
              <w:rPr>
                <w:rFonts w:cs="Times New Roman"/>
                <w:sz w:val="28"/>
                <w:szCs w:val="28"/>
              </w:rPr>
              <w:t>Since 2015</w:t>
            </w:r>
          </w:p>
        </w:tc>
        <w:tc>
          <w:tcPr>
            <w:tcW w:w="7825" w:type="dxa"/>
            <w:shd w:val="clear" w:color="auto" w:fill="auto"/>
          </w:tcPr>
          <w:p w:rsidR="00C1179B" w:rsidRPr="002469BB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469BB">
              <w:rPr>
                <w:rFonts w:cs="Times New Roman"/>
                <w:sz w:val="24"/>
                <w:szCs w:val="24"/>
              </w:rPr>
              <w:t>Professor (Full), Department of Plant Protection, Faculty of Agriculture,  University of Tabriz, Iran</w:t>
            </w:r>
          </w:p>
        </w:tc>
      </w:tr>
      <w:tr w:rsidTr="002469BB">
        <w:tblPrEx>
          <w:tblW w:w="0" w:type="auto"/>
          <w:tblLook w:val="04A0"/>
        </w:tblPrEx>
        <w:tc>
          <w:tcPr>
            <w:tcW w:w="1525" w:type="dxa"/>
            <w:shd w:val="clear" w:color="auto" w:fill="auto"/>
          </w:tcPr>
          <w:p w:rsidR="00C1179B" w:rsidRPr="002469BB" w:rsidP="002469BB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2469BB">
              <w:rPr>
                <w:rFonts w:cs="Times New Roman"/>
                <w:sz w:val="28"/>
                <w:szCs w:val="28"/>
              </w:rPr>
              <w:t>2011-2015</w:t>
            </w:r>
          </w:p>
        </w:tc>
        <w:tc>
          <w:tcPr>
            <w:tcW w:w="7825" w:type="dxa"/>
            <w:shd w:val="clear" w:color="auto" w:fill="auto"/>
          </w:tcPr>
          <w:p w:rsidR="00C1179B" w:rsidRPr="002469BB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469BB">
              <w:rPr>
                <w:rFonts w:cs="Times New Roman"/>
                <w:sz w:val="24"/>
                <w:szCs w:val="24"/>
              </w:rPr>
              <w:t>Associate Professor, Department of Plant Protection, Faculty of Agriculture,  University of Maragheh, Maragheh, Iran</w:t>
            </w:r>
          </w:p>
        </w:tc>
      </w:tr>
      <w:tr w:rsidTr="002469BB">
        <w:tblPrEx>
          <w:tblW w:w="0" w:type="auto"/>
          <w:tblLook w:val="04A0"/>
        </w:tblPrEx>
        <w:tc>
          <w:tcPr>
            <w:tcW w:w="1525" w:type="dxa"/>
            <w:shd w:val="clear" w:color="auto" w:fill="auto"/>
          </w:tcPr>
          <w:p w:rsidR="00C1179B" w:rsidRPr="002469BB" w:rsidP="002469BB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2469BB">
              <w:rPr>
                <w:rFonts w:cs="Times New Roman"/>
                <w:sz w:val="28"/>
                <w:szCs w:val="28"/>
              </w:rPr>
              <w:t>2005-2011</w:t>
            </w:r>
          </w:p>
        </w:tc>
        <w:tc>
          <w:tcPr>
            <w:tcW w:w="7825" w:type="dxa"/>
            <w:shd w:val="clear" w:color="auto" w:fill="auto"/>
          </w:tcPr>
          <w:p w:rsidR="00C1179B" w:rsidRPr="002469BB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469BB">
              <w:rPr>
                <w:rFonts w:cs="Times New Roman"/>
                <w:sz w:val="24"/>
                <w:szCs w:val="24"/>
              </w:rPr>
              <w:t>Assistant Professor, Department of Plant Protection, Faculty of Agriculture,  University of Maragheh, Maragheh, Iran</w:t>
            </w:r>
          </w:p>
        </w:tc>
      </w:tr>
      <w:tr w:rsidTr="002469BB">
        <w:tblPrEx>
          <w:tblW w:w="0" w:type="auto"/>
          <w:tblLook w:val="04A0"/>
        </w:tblPrEx>
        <w:tc>
          <w:tcPr>
            <w:tcW w:w="1525" w:type="dxa"/>
            <w:shd w:val="clear" w:color="auto" w:fill="auto"/>
          </w:tcPr>
          <w:p w:rsidR="00C1179B" w:rsidRPr="002469BB" w:rsidP="002469BB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2469BB">
              <w:rPr>
                <w:rFonts w:cs="Times New Roman"/>
                <w:sz w:val="28"/>
                <w:szCs w:val="28"/>
              </w:rPr>
              <w:t>2002-2005</w:t>
            </w:r>
          </w:p>
        </w:tc>
        <w:tc>
          <w:tcPr>
            <w:tcW w:w="7825" w:type="dxa"/>
            <w:shd w:val="clear" w:color="auto" w:fill="auto"/>
          </w:tcPr>
          <w:p w:rsidR="00C1179B" w:rsidRPr="002469BB" w:rsidP="002469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469BB">
              <w:rPr>
                <w:rFonts w:cs="Times New Roman"/>
                <w:sz w:val="24"/>
                <w:szCs w:val="24"/>
              </w:rPr>
              <w:t>Assistant Professor, Department of Plant Protection, Maragheh Faculty of Agriculture,  University of Tabriz, Iran</w:t>
            </w:r>
          </w:p>
        </w:tc>
      </w:tr>
    </w:tbl>
    <w:p w:rsidR="00C1179B" w:rsidRPr="00A96013" w:rsidP="00C1179B">
      <w:pPr>
        <w:spacing w:line="360" w:lineRule="auto"/>
        <w:jc w:val="both"/>
        <w:rPr>
          <w:rFonts w:cs="Times New Roman"/>
          <w:b/>
          <w:bCs/>
          <w:sz w:val="24"/>
          <w:szCs w:val="24"/>
        </w:rPr>
      </w:pPr>
    </w:p>
    <w:p w:rsidR="00C1179B" w:rsidRPr="00B606D6" w:rsidP="00C1179B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C1179B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i/>
          <w:iCs/>
          <w:sz w:val="24"/>
          <w:szCs w:val="24"/>
        </w:rPr>
        <w:t>Professional experience</w:t>
      </w:r>
      <w:r>
        <w:rPr>
          <w:rFonts w:cs="Times New Roman"/>
          <w:b/>
          <w:bCs/>
          <w:i/>
          <w:iCs/>
          <w:sz w:val="24"/>
          <w:szCs w:val="24"/>
        </w:rPr>
        <w:t xml:space="preserve"> and Adminstration positions: </w:t>
      </w:r>
    </w:p>
    <w:p w:rsidR="00C1179B" w:rsidRPr="00996B08" w:rsidP="00C1179B">
      <w:pPr>
        <w:spacing w:line="360" w:lineRule="auto"/>
        <w:ind w:left="454" w:hanging="454"/>
        <w:jc w:val="both"/>
        <w:rPr>
          <w:rFonts w:cs="Times New Roman"/>
          <w:sz w:val="24"/>
          <w:szCs w:val="24"/>
        </w:rPr>
      </w:pPr>
      <w:r w:rsidRPr="00DE46D0">
        <w:rPr>
          <w:rFonts w:cs="Times New Roman"/>
          <w:b/>
          <w:bCs/>
          <w:sz w:val="24"/>
          <w:szCs w:val="24"/>
        </w:rPr>
        <w:t xml:space="preserve">2016- </w:t>
      </w:r>
      <w:r>
        <w:rPr>
          <w:rFonts w:cs="Times New Roman"/>
          <w:b/>
          <w:bCs/>
          <w:sz w:val="24"/>
          <w:szCs w:val="24"/>
        </w:rPr>
        <w:t>Aug. 2022</w:t>
      </w:r>
      <w:r w:rsidRPr="00996B08">
        <w:rPr>
          <w:rFonts w:cs="Times New Roman"/>
          <w:sz w:val="24"/>
          <w:szCs w:val="24"/>
        </w:rPr>
        <w:t xml:space="preserve">, Vice Dean for Research and Technology, Faculty of Agriculture, University of Tabriz </w:t>
      </w:r>
    </w:p>
    <w:p w:rsidR="00C1179B" w:rsidRPr="00996B08" w:rsidP="00C1179B">
      <w:pPr>
        <w:spacing w:line="360" w:lineRule="auto"/>
        <w:ind w:left="454" w:hanging="454"/>
        <w:rPr>
          <w:rFonts w:cs="Times New Roman"/>
          <w:b/>
          <w:bCs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</w:rPr>
        <w:t>2010-2011</w:t>
      </w:r>
      <w:r w:rsidRPr="00996B08">
        <w:rPr>
          <w:rFonts w:cs="Times New Roman"/>
          <w:sz w:val="24"/>
          <w:szCs w:val="24"/>
        </w:rPr>
        <w:t>,</w:t>
      </w:r>
      <w:r w:rsidRPr="00996B08">
        <w:rPr>
          <w:rFonts w:cs="Times New Roman"/>
          <w:b/>
          <w:bCs/>
          <w:sz w:val="24"/>
          <w:szCs w:val="24"/>
        </w:rPr>
        <w:t xml:space="preserve"> </w:t>
      </w:r>
      <w:r w:rsidRPr="00996B08">
        <w:rPr>
          <w:rFonts w:cs="Times New Roman"/>
          <w:sz w:val="24"/>
          <w:szCs w:val="24"/>
        </w:rPr>
        <w:t>Visiting Scholar, Biopest lab. (Prof. Bruce Hammock's lab), Department of Entomology, University of California-Davis, USA</w:t>
      </w:r>
    </w:p>
    <w:p w:rsidR="00C1179B" w:rsidRPr="00996B08" w:rsidP="00C1179B">
      <w:pPr>
        <w:spacing w:line="360" w:lineRule="auto"/>
        <w:ind w:left="454" w:hanging="454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</w:rPr>
        <w:t>2002- Present</w:t>
      </w:r>
      <w:r w:rsidRPr="00996B08">
        <w:rPr>
          <w:rFonts w:cs="Times New Roman"/>
          <w:sz w:val="24"/>
          <w:szCs w:val="24"/>
        </w:rPr>
        <w:t xml:space="preserve">, Academic Staff, Department of Plant Protection, University of Tabriz, Tabriz, </w:t>
      </w:r>
    </w:p>
    <w:p w:rsidR="00C1179B" w:rsidRPr="00996B08" w:rsidP="00C1179B">
      <w:pPr>
        <w:spacing w:line="360" w:lineRule="auto"/>
        <w:ind w:left="454" w:hanging="454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</w:rPr>
        <w:t xml:space="preserve">2005-2007 and 2012-2013, </w:t>
      </w:r>
      <w:r w:rsidRPr="00996B08">
        <w:rPr>
          <w:rFonts w:cs="Times New Roman"/>
          <w:sz w:val="24"/>
          <w:szCs w:val="24"/>
        </w:rPr>
        <w:t>Head of Department of Plant Protection</w:t>
      </w:r>
    </w:p>
    <w:p w:rsidR="00C1179B" w:rsidRPr="00996B08" w:rsidP="00C1179B">
      <w:pPr>
        <w:pStyle w:val="H4"/>
        <w:rPr>
          <w:rFonts w:cs="Times New Roman"/>
        </w:rPr>
      </w:pPr>
      <w:r w:rsidRPr="00996B08">
        <w:rPr>
          <w:rFonts w:cs="Times New Roman"/>
        </w:rPr>
        <w:t xml:space="preserve">September 2000- March 2001: </w:t>
      </w:r>
      <w:r w:rsidRPr="00996B08">
        <w:rPr>
          <w:rFonts w:cs="Times New Roman"/>
          <w:b w:val="0"/>
          <w:bCs w:val="0"/>
        </w:rPr>
        <w:t xml:space="preserve"> Federal Biological Research Center for Agriculture and Forestry, Institute for Biological Control, (BBA) Germany</w:t>
      </w:r>
      <w:r w:rsidRPr="00996B08">
        <w:rPr>
          <w:rFonts w:cs="Times New Roman"/>
        </w:rPr>
        <w:t xml:space="preserve"> </w:t>
      </w:r>
    </w:p>
    <w:p w:rsidR="00C1179B" w:rsidRPr="00996B08" w:rsidP="00C1179B">
      <w:pPr>
        <w:pStyle w:val="H4"/>
        <w:rPr>
          <w:rFonts w:cs="Times New Roman"/>
          <w:b w:val="0"/>
          <w:bCs w:val="0"/>
        </w:rPr>
      </w:pPr>
      <w:r w:rsidRPr="00996B08">
        <w:rPr>
          <w:rFonts w:cs="Times New Roman"/>
          <w:b w:val="0"/>
          <w:bCs w:val="0"/>
        </w:rPr>
        <w:t xml:space="preserve"> (1) Testing the side effect of pesticides on natural enemies (2) The use of natural enemies in biological control</w:t>
      </w:r>
    </w:p>
    <w:p w:rsidR="00C1179B" w:rsidRPr="00996B08" w:rsidP="00C1179B">
      <w:pPr>
        <w:spacing w:line="360" w:lineRule="auto"/>
        <w:rPr>
          <w:rFonts w:cs="Times New Roman"/>
          <w:b/>
          <w:bCs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</w:rPr>
        <w:t>1994-1995:</w:t>
      </w:r>
      <w:r w:rsidRPr="00996B08">
        <w:rPr>
          <w:rFonts w:cs="Times New Roman"/>
          <w:sz w:val="24"/>
          <w:szCs w:val="24"/>
        </w:rPr>
        <w:t xml:space="preserve">  East Azarbaijan Agricultural Research Center</w:t>
      </w:r>
      <w:r w:rsidRPr="00996B08">
        <w:rPr>
          <w:rFonts w:cs="Times New Roman"/>
          <w:b/>
          <w:bCs/>
          <w:sz w:val="24"/>
          <w:szCs w:val="24"/>
        </w:rPr>
        <w:t xml:space="preserve">, </w:t>
      </w:r>
    </w:p>
    <w:p w:rsidR="00C1179B" w:rsidRPr="00996B08" w:rsidP="00C1179B">
      <w:pPr>
        <w:pStyle w:val="BodyText"/>
        <w:rPr>
          <w:rFonts w:cs="Times New Roman"/>
          <w:b/>
          <w:bCs/>
          <w:sz w:val="24"/>
        </w:rPr>
      </w:pPr>
      <w:r w:rsidRPr="00996B08">
        <w:rPr>
          <w:rFonts w:cs="Times New Roman"/>
          <w:sz w:val="24"/>
        </w:rPr>
        <w:t>IPM for Apple Orchards of East Azarbaijan (integration of egg parasitoids and mating disruption methods for controlling the codling moth)</w:t>
      </w:r>
    </w:p>
    <w:p w:rsidR="00C1179B" w:rsidRPr="00996B08" w:rsidP="00C1179B">
      <w:pPr>
        <w:spacing w:line="36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</w:p>
    <w:p w:rsidR="00C1179B" w:rsidRPr="00996B08" w:rsidP="00C1179B">
      <w:pPr>
        <w:spacing w:line="36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</w:p>
    <w:p w:rsidR="00C1179B" w:rsidRPr="00996B08" w:rsidP="00C1179B">
      <w:pPr>
        <w:spacing w:line="36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996B08">
        <w:rPr>
          <w:rFonts w:cs="Times New Roman"/>
          <w:b/>
          <w:bCs/>
          <w:i/>
          <w:iCs/>
          <w:sz w:val="24"/>
          <w:szCs w:val="24"/>
        </w:rPr>
        <w:t>Honors and Awards</w:t>
      </w:r>
    </w:p>
    <w:p w:rsidR="00C1179B" w:rsidRPr="00996B08" w:rsidP="00C1179B">
      <w:pPr>
        <w:spacing w:line="360" w:lineRule="auto"/>
        <w:ind w:left="454" w:hanging="454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</w:rPr>
        <w:t>1996-</w:t>
      </w:r>
      <w:r w:rsidRPr="00996B08">
        <w:rPr>
          <w:rFonts w:cs="Times New Roman"/>
          <w:sz w:val="24"/>
          <w:szCs w:val="24"/>
        </w:rPr>
        <w:t xml:space="preserve"> Scholarship, Agricultural Research and Education Organization of Iran for 4 years for doing my Ph.D.</w:t>
      </w:r>
    </w:p>
    <w:p w:rsidR="00C1179B" w:rsidRPr="00996B08" w:rsidP="00C1179B">
      <w:pPr>
        <w:spacing w:line="360" w:lineRule="auto"/>
        <w:ind w:left="454" w:hanging="454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</w:rPr>
        <w:t xml:space="preserve">1993- </w:t>
      </w:r>
      <w:r w:rsidRPr="00996B08">
        <w:rPr>
          <w:rFonts w:cs="Times New Roman"/>
          <w:sz w:val="24"/>
          <w:szCs w:val="24"/>
        </w:rPr>
        <w:t>Scholarship, Agricultural Research and Education Organization of Iran for 2 years for doing my M.Sc.</w:t>
      </w:r>
    </w:p>
    <w:p w:rsidR="00C1179B" w:rsidRPr="00996B08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</w:rPr>
        <w:t>2010-</w:t>
      </w:r>
      <w:r w:rsidRPr="00996B08">
        <w:rPr>
          <w:rFonts w:cs="Times New Roman"/>
          <w:sz w:val="24"/>
          <w:szCs w:val="24"/>
        </w:rPr>
        <w:t xml:space="preserve"> Top Researcher award, University of Maragheh</w:t>
      </w:r>
    </w:p>
    <w:p w:rsidR="00C1179B" w:rsidRPr="00996B08" w:rsidP="00C1179B">
      <w:pPr>
        <w:spacing w:line="360" w:lineRule="auto"/>
        <w:jc w:val="both"/>
        <w:rPr>
          <w:rFonts w:cs="Times New Roman"/>
          <w:b/>
          <w:bCs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</w:rPr>
        <w:t xml:space="preserve">2012- </w:t>
      </w:r>
      <w:r w:rsidRPr="00996B08">
        <w:rPr>
          <w:rFonts w:cs="Times New Roman"/>
          <w:sz w:val="24"/>
          <w:szCs w:val="24"/>
        </w:rPr>
        <w:t>Top Researcher award, University of Maragheh</w:t>
      </w:r>
    </w:p>
    <w:p w:rsidR="00C1179B" w:rsidRPr="00996B08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</w:rPr>
        <w:t>2020-</w:t>
      </w:r>
      <w:r w:rsidRPr="00996B08">
        <w:rPr>
          <w:rFonts w:cs="Times New Roman"/>
          <w:sz w:val="24"/>
          <w:szCs w:val="24"/>
        </w:rPr>
        <w:t xml:space="preserve"> Top Teaching award, University of Tabriz.</w:t>
      </w:r>
    </w:p>
    <w:p w:rsidR="00C1179B" w:rsidRPr="00996B08" w:rsidP="00C1179B">
      <w:pPr>
        <w:spacing w:line="36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</w:p>
    <w:p w:rsidR="00C1179B" w:rsidRPr="00996B08" w:rsidP="00C1179B">
      <w:pPr>
        <w:spacing w:line="36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996B08">
        <w:rPr>
          <w:rFonts w:cs="Times New Roman"/>
          <w:b/>
          <w:bCs/>
          <w:i/>
          <w:iCs/>
          <w:sz w:val="24"/>
          <w:szCs w:val="24"/>
        </w:rPr>
        <w:t>Research Interests</w:t>
      </w:r>
    </w:p>
    <w:p w:rsidR="00C1179B" w:rsidRPr="00996B08" w:rsidP="00C1179B">
      <w:pPr>
        <w:pStyle w:val="ListParagraph"/>
        <w:spacing w:line="360" w:lineRule="auto"/>
        <w:ind w:left="0"/>
        <w:contextualSpacing w:val="0"/>
        <w:jc w:val="both"/>
        <w:rPr>
          <w:color w:val="000000"/>
        </w:rPr>
      </w:pPr>
      <w:r>
        <w:rPr>
          <w:color w:val="000000"/>
        </w:rPr>
        <w:t>**</w:t>
      </w:r>
      <w:r w:rsidRPr="00996B08">
        <w:rPr>
          <w:color w:val="000000"/>
        </w:rPr>
        <w:t>Pesticide toxicology</w:t>
      </w:r>
    </w:p>
    <w:p w:rsidR="00C1179B" w:rsidRPr="00996B08" w:rsidP="00C1179B">
      <w:pPr>
        <w:pStyle w:val="ListParagraph"/>
        <w:spacing w:line="360" w:lineRule="auto"/>
        <w:ind w:left="0"/>
        <w:contextualSpacing w:val="0"/>
        <w:jc w:val="both"/>
        <w:rPr>
          <w:color w:val="000000"/>
        </w:rPr>
      </w:pPr>
      <w:r>
        <w:rPr>
          <w:color w:val="000000"/>
        </w:rPr>
        <w:t>**</w:t>
      </w:r>
      <w:r w:rsidRPr="00996B08">
        <w:rPr>
          <w:color w:val="000000"/>
        </w:rPr>
        <w:t xml:space="preserve">Bioassay </w:t>
      </w:r>
    </w:p>
    <w:p w:rsidR="00C1179B" w:rsidRPr="00996B08" w:rsidP="00C1179B">
      <w:pPr>
        <w:pStyle w:val="ListParagraph"/>
        <w:spacing w:line="360" w:lineRule="auto"/>
        <w:ind w:left="0"/>
        <w:contextualSpacing w:val="0"/>
        <w:jc w:val="both"/>
        <w:rPr>
          <w:color w:val="000000"/>
        </w:rPr>
      </w:pPr>
      <w:r>
        <w:rPr>
          <w:color w:val="000000"/>
        </w:rPr>
        <w:t>**</w:t>
      </w:r>
      <w:r w:rsidRPr="00996B08">
        <w:rPr>
          <w:color w:val="000000"/>
        </w:rPr>
        <w:t>Eecotoxicology</w:t>
      </w:r>
    </w:p>
    <w:p w:rsidR="00C1179B" w:rsidRPr="00996B08" w:rsidP="00C1179B">
      <w:pPr>
        <w:pStyle w:val="ListParagraph"/>
        <w:spacing w:line="360" w:lineRule="auto"/>
        <w:ind w:left="0"/>
        <w:contextualSpacing w:val="0"/>
        <w:jc w:val="both"/>
        <w:rPr>
          <w:color w:val="000000"/>
        </w:rPr>
      </w:pPr>
      <w:r>
        <w:rPr>
          <w:color w:val="000000"/>
        </w:rPr>
        <w:t>**</w:t>
      </w:r>
      <w:r w:rsidRPr="00996B08">
        <w:rPr>
          <w:color w:val="000000"/>
        </w:rPr>
        <w:t xml:space="preserve">Biorational Insecticides </w:t>
      </w:r>
    </w:p>
    <w:p w:rsidR="00C1179B" w:rsidRPr="00996B08" w:rsidP="00C1179B">
      <w:pPr>
        <w:pStyle w:val="ListParagraph"/>
        <w:spacing w:line="360" w:lineRule="auto"/>
        <w:ind w:left="0"/>
        <w:contextualSpacing w:val="0"/>
        <w:jc w:val="both"/>
        <w:rPr>
          <w:color w:val="000000"/>
        </w:rPr>
      </w:pPr>
      <w:r>
        <w:rPr>
          <w:color w:val="000000"/>
        </w:rPr>
        <w:t>**</w:t>
      </w:r>
      <w:r w:rsidRPr="00996B08">
        <w:rPr>
          <w:color w:val="000000"/>
        </w:rPr>
        <w:t xml:space="preserve">Entomopathogenic fungi </w:t>
      </w:r>
    </w:p>
    <w:p w:rsidR="00C1179B" w:rsidRPr="00996B08" w:rsidP="00C1179B">
      <w:pPr>
        <w:pStyle w:val="ListParagraph"/>
        <w:spacing w:line="360" w:lineRule="auto"/>
        <w:ind w:left="0"/>
        <w:contextualSpacing w:val="0"/>
        <w:jc w:val="both"/>
      </w:pPr>
      <w:r>
        <w:rPr>
          <w:color w:val="000000"/>
        </w:rPr>
        <w:t>**</w:t>
      </w:r>
      <w:r w:rsidRPr="00996B08">
        <w:rPr>
          <w:color w:val="000000"/>
        </w:rPr>
        <w:t>Insect pest management</w:t>
      </w:r>
    </w:p>
    <w:p w:rsidR="00C1179B" w:rsidP="00C1179B">
      <w:pPr>
        <w:spacing w:line="360" w:lineRule="auto"/>
        <w:rPr>
          <w:rFonts w:cs="Times New Roman"/>
          <w:b/>
          <w:bCs/>
          <w:i/>
          <w:iCs/>
          <w:sz w:val="24"/>
          <w:szCs w:val="24"/>
          <w:lang w:bidi="fa-IR"/>
        </w:rPr>
      </w:pPr>
    </w:p>
    <w:p w:rsidR="00C1179B" w:rsidP="00C1179B">
      <w:pPr>
        <w:spacing w:line="360" w:lineRule="auto"/>
        <w:rPr>
          <w:rFonts w:cs="Times New Roman"/>
          <w:b/>
          <w:bCs/>
          <w:i/>
          <w:iCs/>
          <w:sz w:val="24"/>
          <w:szCs w:val="24"/>
          <w:lang w:bidi="fa-IR"/>
        </w:rPr>
      </w:pPr>
      <w:r>
        <w:rPr>
          <w:rFonts w:cs="Times New Roman"/>
          <w:b/>
          <w:bCs/>
          <w:i/>
          <w:iCs/>
          <w:sz w:val="24"/>
          <w:szCs w:val="24"/>
          <w:lang w:bidi="fa-IR"/>
        </w:rPr>
        <w:t xml:space="preserve">Patents: </w:t>
      </w:r>
    </w:p>
    <w:p w:rsidR="00C1179B" w:rsidRPr="00EB67B4" w:rsidP="00C1179B">
      <w:pPr>
        <w:pStyle w:val="ListParagraph"/>
        <w:numPr>
          <w:ilvl w:val="0"/>
          <w:numId w:val="2"/>
        </w:numPr>
        <w:spacing w:line="360" w:lineRule="auto"/>
        <w:rPr>
          <w:b/>
          <w:bCs/>
          <w:i/>
          <w:iCs/>
          <w:lang w:bidi="fa-IR"/>
        </w:rPr>
      </w:pPr>
      <w:r w:rsidRPr="00EB67B4">
        <w:rPr>
          <w:b/>
          <w:bCs/>
          <w:i/>
          <w:iCs/>
          <w:lang w:bidi="fa-IR"/>
        </w:rPr>
        <w:t xml:space="preserve">Nanoformulation of clofentezine acaricide using biodegradable PEG400 polymer </w:t>
      </w:r>
    </w:p>
    <w:p w:rsidR="00C1179B" w:rsidRPr="00EB67B4" w:rsidP="00C1179B">
      <w:pPr>
        <w:pStyle w:val="ListParagraph"/>
        <w:numPr>
          <w:ilvl w:val="0"/>
          <w:numId w:val="2"/>
        </w:numPr>
        <w:spacing w:line="360" w:lineRule="auto"/>
        <w:rPr>
          <w:b/>
          <w:bCs/>
          <w:i/>
          <w:iCs/>
          <w:lang w:bidi="fa-IR"/>
        </w:rPr>
      </w:pPr>
      <w:r>
        <w:rPr>
          <w:b/>
          <w:bCs/>
          <w:i/>
          <w:iCs/>
          <w:lang w:bidi="fa-IR"/>
        </w:rPr>
        <w:t xml:space="preserve">Nanoformulation of biorational insecticide, hexaflumuron by biodegradablepolymers </w:t>
      </w:r>
    </w:p>
    <w:p w:rsidR="00C1179B" w:rsidP="00C1179B">
      <w:pPr>
        <w:spacing w:line="360" w:lineRule="auto"/>
        <w:rPr>
          <w:rFonts w:cs="Times New Roman"/>
          <w:b/>
          <w:bCs/>
          <w:i/>
          <w:iCs/>
          <w:sz w:val="24"/>
          <w:szCs w:val="24"/>
          <w:lang w:bidi="fa-IR"/>
        </w:rPr>
      </w:pPr>
    </w:p>
    <w:p w:rsidR="00C1179B" w:rsidRPr="00996B08" w:rsidP="00C1179B">
      <w:pPr>
        <w:spacing w:line="360" w:lineRule="auto"/>
        <w:rPr>
          <w:rFonts w:cs="Times New Roman"/>
          <w:b/>
          <w:bCs/>
          <w:i/>
          <w:iCs/>
          <w:sz w:val="24"/>
          <w:szCs w:val="24"/>
          <w:lang w:bidi="fa-IR"/>
        </w:rPr>
      </w:pPr>
      <w:r w:rsidRPr="00996B08">
        <w:rPr>
          <w:rFonts w:cs="Times New Roman"/>
          <w:b/>
          <w:bCs/>
          <w:i/>
          <w:iCs/>
          <w:sz w:val="24"/>
          <w:szCs w:val="24"/>
          <w:lang w:bidi="fa-IR"/>
        </w:rPr>
        <w:t>Community Involvement</w:t>
      </w:r>
    </w:p>
    <w:p w:rsidR="00C1179B" w:rsidRPr="00996B08" w:rsidP="00C1179B">
      <w:pPr>
        <w:spacing w:line="360" w:lineRule="auto"/>
        <w:jc w:val="both"/>
        <w:rPr>
          <w:rFonts w:cs="Times New Roman"/>
          <w:sz w:val="24"/>
          <w:szCs w:val="24"/>
          <w:lang w:bidi="fa-IR"/>
        </w:rPr>
      </w:pPr>
      <w:r w:rsidRPr="003A2A8F">
        <w:rPr>
          <w:rFonts w:cs="Times New Roman"/>
          <w:b/>
          <w:bCs/>
          <w:sz w:val="24"/>
          <w:szCs w:val="24"/>
          <w:lang w:bidi="fa-IR"/>
        </w:rPr>
        <w:t>Director in Charge</w:t>
      </w:r>
      <w:r w:rsidRPr="00996B08">
        <w:rPr>
          <w:rFonts w:cs="Times New Roman"/>
          <w:sz w:val="24"/>
          <w:szCs w:val="24"/>
          <w:lang w:bidi="fa-IR"/>
        </w:rPr>
        <w:t xml:space="preserve"> for Journal of Applied Research in Plant Protection</w:t>
      </w:r>
    </w:p>
    <w:p w:rsidR="00C1179B" w:rsidRPr="00996B08" w:rsidP="00C1179B">
      <w:pPr>
        <w:spacing w:line="360" w:lineRule="auto"/>
        <w:jc w:val="both"/>
        <w:rPr>
          <w:rFonts w:cs="Times New Roman"/>
          <w:sz w:val="24"/>
          <w:szCs w:val="24"/>
          <w:lang w:bidi="fa-IR"/>
        </w:rPr>
      </w:pPr>
      <w:r w:rsidRPr="003A2A8F">
        <w:rPr>
          <w:rFonts w:cs="Times New Roman"/>
          <w:b/>
          <w:bCs/>
          <w:sz w:val="24"/>
          <w:szCs w:val="24"/>
          <w:lang w:bidi="fa-IR"/>
        </w:rPr>
        <w:t>Editorial board member</w:t>
      </w:r>
      <w:r w:rsidRPr="00996B08">
        <w:rPr>
          <w:rFonts w:cs="Times New Roman"/>
          <w:sz w:val="24"/>
          <w:szCs w:val="24"/>
          <w:lang w:bidi="fa-IR"/>
        </w:rPr>
        <w:t xml:space="preserve"> of Journal of Applied Research in Plant Protection, 2013- present</w:t>
      </w:r>
    </w:p>
    <w:p w:rsidR="00C1179B" w:rsidRPr="00996B08" w:rsidP="00C1179B">
      <w:pPr>
        <w:spacing w:line="360" w:lineRule="auto"/>
        <w:jc w:val="both"/>
        <w:rPr>
          <w:rFonts w:cs="Times New Roman"/>
          <w:sz w:val="24"/>
          <w:szCs w:val="24"/>
          <w:lang w:bidi="fa-IR"/>
        </w:rPr>
      </w:pPr>
      <w:r w:rsidRPr="00996B08">
        <w:rPr>
          <w:rFonts w:cs="Times New Roman"/>
          <w:sz w:val="24"/>
          <w:szCs w:val="24"/>
          <w:lang w:bidi="fa-IR"/>
        </w:rPr>
        <w:t>Member of Iranian Entomological Society of Iran</w:t>
      </w:r>
    </w:p>
    <w:p w:rsidR="00C1179B" w:rsidRPr="00996B08" w:rsidP="00C1179B">
      <w:pPr>
        <w:spacing w:line="360" w:lineRule="auto"/>
        <w:jc w:val="both"/>
        <w:rPr>
          <w:rFonts w:cs="Times New Roman"/>
          <w:sz w:val="24"/>
          <w:szCs w:val="24"/>
          <w:lang w:bidi="fa-IR"/>
        </w:rPr>
      </w:pPr>
      <w:r w:rsidRPr="00996B08">
        <w:rPr>
          <w:rFonts w:cs="Times New Roman"/>
          <w:sz w:val="24"/>
          <w:szCs w:val="24"/>
          <w:lang w:bidi="fa-IR"/>
        </w:rPr>
        <w:t>Member of Entomological Society of America 2003-2011</w:t>
      </w:r>
    </w:p>
    <w:p w:rsidR="00C1179B" w:rsidRPr="00996B08" w:rsidP="00C1179B">
      <w:pPr>
        <w:spacing w:line="360" w:lineRule="auto"/>
        <w:rPr>
          <w:rStyle w:val="tlid-translation"/>
          <w:rFonts w:cs="Times New Roman"/>
          <w:sz w:val="24"/>
          <w:szCs w:val="24"/>
          <w:rtl/>
        </w:rPr>
      </w:pPr>
      <w:r w:rsidRPr="00996B08">
        <w:rPr>
          <w:rFonts w:cs="Times New Roman"/>
          <w:sz w:val="24"/>
          <w:szCs w:val="24"/>
          <w:lang w:bidi="fa-IR"/>
        </w:rPr>
        <w:t>Member of the non-</w:t>
      </w:r>
      <w:r w:rsidRPr="00996B08">
        <w:rPr>
          <w:rStyle w:val="tlid-translation"/>
          <w:rFonts w:cs="Times New Roman"/>
          <w:sz w:val="24"/>
          <w:szCs w:val="24"/>
        </w:rPr>
        <w:t>government organization of German and Austria graduates (IADOEH)</w:t>
      </w:r>
    </w:p>
    <w:p w:rsidR="00C1179B" w:rsidRPr="00996B08" w:rsidP="00C1179B">
      <w:pPr>
        <w:spacing w:line="360" w:lineRule="auto"/>
        <w:rPr>
          <w:rFonts w:cs="Times New Roman"/>
          <w:b/>
          <w:bCs/>
          <w:i/>
          <w:iCs/>
          <w:sz w:val="24"/>
          <w:szCs w:val="24"/>
          <w:lang w:bidi="fa-IR"/>
        </w:rPr>
      </w:pPr>
    </w:p>
    <w:p w:rsidR="00C1179B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i/>
          <w:iCs/>
          <w:sz w:val="24"/>
          <w:szCs w:val="24"/>
        </w:rPr>
        <w:t>Journal Reviewer</w:t>
      </w:r>
    </w:p>
    <w:p w:rsidR="00C1179B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>Journal of Economic Entomology</w:t>
      </w:r>
    </w:p>
    <w:p w:rsidR="00C1179B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>Pest Management Science</w:t>
      </w:r>
    </w:p>
    <w:p w:rsidR="00C1179B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>Crop Protection</w:t>
      </w:r>
    </w:p>
    <w:p w:rsidR="00C1179B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>Ecotoxicology</w:t>
      </w:r>
    </w:p>
    <w:p w:rsidR="00C1179B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>Journal of Pest Science</w:t>
      </w:r>
    </w:p>
    <w:p w:rsidR="00C1179B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Entomologia Generalis</w:t>
      </w:r>
    </w:p>
    <w:p w:rsidR="00C1179B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>Journal of Crop Protection</w:t>
      </w:r>
    </w:p>
    <w:p w:rsidR="00C1179B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>Journal of Applied Research in Plant Protection</w:t>
      </w:r>
    </w:p>
    <w:p w:rsidR="00C1179B" w:rsidRPr="00996B08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Natural Products Research</w:t>
      </w:r>
    </w:p>
    <w:p w:rsidR="00C1179B" w:rsidP="00C1179B">
      <w:pPr>
        <w:spacing w:line="360" w:lineRule="auto"/>
        <w:jc w:val="both"/>
        <w:rPr>
          <w:rFonts w:cs="Times New Roman"/>
          <w:b/>
          <w:bCs/>
          <w:sz w:val="24"/>
          <w:szCs w:val="24"/>
          <w:u w:val="single"/>
        </w:rPr>
      </w:pPr>
    </w:p>
    <w:p w:rsidR="00C1179B" w:rsidRPr="00996B08" w:rsidP="00C1179B">
      <w:pPr>
        <w:spacing w:line="36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  <w:u w:val="single"/>
        </w:rPr>
        <w:t>Summary of Instruction</w:t>
      </w:r>
      <w:r w:rsidRPr="00996B08">
        <w:rPr>
          <w:rFonts w:cs="Times New Roman"/>
          <w:b/>
          <w:bCs/>
          <w:i/>
          <w:iCs/>
          <w:sz w:val="24"/>
          <w:szCs w:val="24"/>
        </w:rPr>
        <w:t xml:space="preserve"> </w:t>
      </w:r>
    </w:p>
    <w:p w:rsidR="00C1179B" w:rsidRPr="00996B08" w:rsidP="00C1179B">
      <w:pPr>
        <w:spacing w:line="360" w:lineRule="auto"/>
        <w:jc w:val="both"/>
        <w:rPr>
          <w:rFonts w:cs="Times New Roman"/>
          <w:b/>
          <w:bCs/>
          <w:i/>
          <w:sz w:val="24"/>
          <w:szCs w:val="24"/>
        </w:rPr>
      </w:pPr>
    </w:p>
    <w:p w:rsidR="00C1179B" w:rsidRPr="00996B08" w:rsidP="00C1179B">
      <w:pPr>
        <w:spacing w:line="36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996B08">
        <w:rPr>
          <w:rFonts w:cs="Times New Roman"/>
          <w:b/>
          <w:bCs/>
          <w:i/>
          <w:sz w:val="24"/>
          <w:szCs w:val="24"/>
        </w:rPr>
        <w:t>Undergraduate course taught</w:t>
      </w:r>
    </w:p>
    <w:p w:rsidR="00C1179B" w:rsidRPr="00996B08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2002-Present </w:t>
        <w:tab/>
        <w:tab/>
      </w:r>
      <w:r w:rsidRPr="00996B08">
        <w:rPr>
          <w:rFonts w:cs="Times New Roman"/>
          <w:iCs/>
          <w:sz w:val="24"/>
          <w:szCs w:val="24"/>
        </w:rPr>
        <w:t>Toxicology of Pesticides</w:t>
      </w:r>
      <w:r w:rsidRPr="00996B08">
        <w:rPr>
          <w:rFonts w:cs="Times New Roman"/>
          <w:sz w:val="24"/>
          <w:szCs w:val="24"/>
        </w:rPr>
        <w:t xml:space="preserve"> </w:t>
      </w:r>
    </w:p>
    <w:p w:rsidR="00C1179B" w:rsidRPr="00996B08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>2004- Present</w:t>
        <w:tab/>
        <w:tab/>
        <w:t>Crop Pests</w:t>
      </w:r>
    </w:p>
    <w:p w:rsidR="00C1179B" w:rsidRPr="00996B08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>2014- Present</w:t>
        <w:tab/>
        <w:tab/>
        <w:t>Forest Pests</w:t>
      </w:r>
    </w:p>
    <w:p w:rsidR="00C1179B" w:rsidRPr="00996B08" w:rsidP="00C1179B">
      <w:pPr>
        <w:spacing w:line="360" w:lineRule="auto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>2002- 2017</w:t>
        <w:tab/>
        <w:tab/>
        <w:t>Chemical Control Technology</w:t>
      </w:r>
    </w:p>
    <w:p w:rsidR="00C1179B" w:rsidRPr="00996B08" w:rsidP="00C1179B">
      <w:pPr>
        <w:spacing w:line="360" w:lineRule="auto"/>
        <w:jc w:val="both"/>
        <w:rPr>
          <w:rFonts w:cs="Times New Roman"/>
          <w:b/>
          <w:bCs/>
          <w:i/>
          <w:sz w:val="24"/>
          <w:szCs w:val="24"/>
        </w:rPr>
      </w:pPr>
      <w:r w:rsidRPr="00996B08">
        <w:rPr>
          <w:rFonts w:cs="Times New Roman"/>
          <w:b/>
          <w:bCs/>
          <w:i/>
          <w:sz w:val="24"/>
          <w:szCs w:val="24"/>
        </w:rPr>
        <w:t xml:space="preserve">Graduate Courses </w:t>
      </w:r>
    </w:p>
    <w:p w:rsidR="00C1179B" w:rsidRPr="00996B08" w:rsidP="00C1179B">
      <w:pPr>
        <w:spacing w:line="360" w:lineRule="auto"/>
        <w:jc w:val="both"/>
        <w:rPr>
          <w:rFonts w:cs="Times New Roman"/>
          <w:iCs/>
          <w:sz w:val="24"/>
          <w:szCs w:val="24"/>
        </w:rPr>
      </w:pPr>
      <w:r w:rsidRPr="00996B08">
        <w:rPr>
          <w:rFonts w:cs="Times New Roman"/>
          <w:iCs/>
          <w:sz w:val="24"/>
          <w:szCs w:val="24"/>
        </w:rPr>
        <w:t xml:space="preserve">2012- 2018 </w:t>
        <w:tab/>
        <w:tab/>
      </w:r>
      <w:r>
        <w:rPr>
          <w:rFonts w:cs="Times New Roman"/>
          <w:iCs/>
          <w:sz w:val="24"/>
          <w:szCs w:val="24"/>
        </w:rPr>
        <w:t>E</w:t>
      </w:r>
      <w:r w:rsidRPr="00996B08">
        <w:rPr>
          <w:rFonts w:cs="Times New Roman"/>
          <w:iCs/>
          <w:sz w:val="24"/>
          <w:szCs w:val="24"/>
        </w:rPr>
        <w:t xml:space="preserve">nvironment </w:t>
      </w:r>
      <w:r>
        <w:rPr>
          <w:rFonts w:cs="Times New Roman"/>
          <w:iCs/>
          <w:sz w:val="24"/>
          <w:szCs w:val="24"/>
        </w:rPr>
        <w:t xml:space="preserve">Toxicology </w:t>
      </w:r>
      <w:r w:rsidRPr="00996B08">
        <w:rPr>
          <w:rFonts w:cs="Times New Roman"/>
          <w:iCs/>
          <w:sz w:val="24"/>
          <w:szCs w:val="24"/>
        </w:rPr>
        <w:t>(For Ph.D. students)</w:t>
      </w:r>
    </w:p>
    <w:p w:rsidR="00C1179B" w:rsidRPr="00996B08" w:rsidP="00C1179B">
      <w:pPr>
        <w:spacing w:line="360" w:lineRule="auto"/>
        <w:jc w:val="both"/>
        <w:rPr>
          <w:rFonts w:cs="Times New Roman"/>
          <w:iCs/>
          <w:sz w:val="24"/>
          <w:szCs w:val="24"/>
        </w:rPr>
      </w:pPr>
      <w:r w:rsidRPr="00996B08">
        <w:rPr>
          <w:rFonts w:cs="Times New Roman"/>
          <w:iCs/>
          <w:sz w:val="24"/>
          <w:szCs w:val="24"/>
        </w:rPr>
        <w:t xml:space="preserve">2016- Present </w:t>
        <w:tab/>
        <w:tab/>
        <w:t>Insect Pathology (For Ph.D. students)</w:t>
      </w:r>
    </w:p>
    <w:p w:rsidR="00C1179B" w:rsidRPr="00996B08" w:rsidP="00C1179B">
      <w:pPr>
        <w:spacing w:line="360" w:lineRule="auto"/>
        <w:jc w:val="both"/>
        <w:rPr>
          <w:rFonts w:cs="Times New Roman"/>
          <w:iCs/>
          <w:sz w:val="24"/>
          <w:szCs w:val="24"/>
        </w:rPr>
      </w:pPr>
      <w:r w:rsidRPr="00996B08">
        <w:rPr>
          <w:rFonts w:cs="Times New Roman"/>
          <w:iCs/>
          <w:sz w:val="24"/>
          <w:szCs w:val="24"/>
        </w:rPr>
        <w:t xml:space="preserve">2015- Present </w:t>
        <w:tab/>
        <w:tab/>
        <w:t>Biological Control (Microbial Control section) (For M.Sc. students)</w:t>
      </w:r>
    </w:p>
    <w:p w:rsidR="00C1179B" w:rsidRPr="00996B08" w:rsidP="00C1179B">
      <w:pPr>
        <w:spacing w:line="360" w:lineRule="auto"/>
        <w:jc w:val="both"/>
        <w:rPr>
          <w:rFonts w:cs="Times New Roman"/>
          <w:iCs/>
          <w:sz w:val="24"/>
          <w:szCs w:val="24"/>
        </w:rPr>
      </w:pPr>
      <w:r w:rsidRPr="00996B08">
        <w:rPr>
          <w:rFonts w:cs="Times New Roman"/>
          <w:iCs/>
          <w:sz w:val="24"/>
          <w:szCs w:val="24"/>
        </w:rPr>
        <w:t>2008- Present</w:t>
        <w:tab/>
        <w:tab/>
        <w:t>Toxicology of Insecticides (For M.Sc. students)</w:t>
      </w:r>
    </w:p>
    <w:p w:rsidR="00C1179B" w:rsidRPr="00996B08" w:rsidP="00C1179B">
      <w:pPr>
        <w:spacing w:line="360" w:lineRule="auto"/>
        <w:jc w:val="both"/>
        <w:rPr>
          <w:rFonts w:cs="Times New Roman"/>
          <w:iCs/>
          <w:sz w:val="24"/>
          <w:szCs w:val="24"/>
        </w:rPr>
      </w:pPr>
      <w:r w:rsidRPr="00996B08">
        <w:rPr>
          <w:rFonts w:cs="Times New Roman"/>
          <w:iCs/>
          <w:sz w:val="24"/>
          <w:szCs w:val="24"/>
        </w:rPr>
        <w:t>2008- Present</w:t>
        <w:tab/>
        <w:tab/>
        <w:t>Research methodology in Entomology (For M.Sc. students)</w:t>
      </w:r>
    </w:p>
    <w:p w:rsidR="00C1179B" w:rsidRPr="00996B08" w:rsidP="00C1179B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C1179B" w:rsidRPr="00996B08" w:rsidP="00C1179B">
      <w:pPr>
        <w:spacing w:line="360" w:lineRule="auto"/>
        <w:jc w:val="both"/>
        <w:rPr>
          <w:rFonts w:cs="Times New Roman"/>
          <w:b/>
          <w:sz w:val="24"/>
          <w:szCs w:val="24"/>
          <w:u w:val="single"/>
        </w:rPr>
      </w:pPr>
    </w:p>
    <w:p w:rsidR="00C1179B" w:rsidRPr="00996B08" w:rsidP="00C1179B">
      <w:pPr>
        <w:spacing w:line="360" w:lineRule="auto"/>
        <w:jc w:val="both"/>
        <w:rPr>
          <w:rFonts w:cs="Times New Roman"/>
          <w:b/>
          <w:sz w:val="24"/>
          <w:szCs w:val="24"/>
        </w:rPr>
      </w:pPr>
      <w:r w:rsidRPr="00996B08">
        <w:rPr>
          <w:rFonts w:cs="Times New Roman"/>
          <w:b/>
          <w:sz w:val="24"/>
          <w:szCs w:val="24"/>
        </w:rPr>
        <w:t>Supervised M.Sc. and Ph.D.</w:t>
      </w:r>
    </w:p>
    <w:p w:rsidR="00C1179B" w:rsidRPr="00996B08" w:rsidP="00C1179B">
      <w:pPr>
        <w:spacing w:line="360" w:lineRule="auto"/>
        <w:jc w:val="both"/>
        <w:rPr>
          <w:rFonts w:cs="Times New Roman"/>
          <w:sz w:val="24"/>
          <w:szCs w:val="24"/>
          <w:lang w:bidi="fa-IR"/>
        </w:rPr>
      </w:pPr>
      <w:r w:rsidRPr="00996B08">
        <w:rPr>
          <w:rFonts w:cs="Times New Roman"/>
          <w:sz w:val="24"/>
          <w:szCs w:val="24"/>
          <w:lang w:bidi="fa-IR"/>
        </w:rPr>
        <w:t xml:space="preserve">I </w:t>
      </w:r>
      <w:r>
        <w:rPr>
          <w:rFonts w:cs="Times New Roman"/>
          <w:sz w:val="24"/>
          <w:szCs w:val="24"/>
          <w:lang w:bidi="fa-IR"/>
        </w:rPr>
        <w:t xml:space="preserve">have been </w:t>
      </w:r>
      <w:r w:rsidRPr="00996B08">
        <w:rPr>
          <w:rFonts w:cs="Times New Roman"/>
          <w:sz w:val="24"/>
          <w:szCs w:val="24"/>
          <w:lang w:bidi="fa-IR"/>
        </w:rPr>
        <w:t>supervisor to master and PhD student projects, in more than thirty case</w:t>
      </w:r>
      <w:r>
        <w:rPr>
          <w:rFonts w:cs="Times New Roman"/>
          <w:sz w:val="24"/>
          <w:szCs w:val="24"/>
          <w:lang w:bidi="fa-IR"/>
        </w:rPr>
        <w:t>s</w:t>
      </w:r>
      <w:r w:rsidRPr="00996B08">
        <w:rPr>
          <w:rFonts w:cs="Times New Roman"/>
          <w:sz w:val="24"/>
          <w:szCs w:val="24"/>
          <w:lang w:bidi="fa-IR"/>
        </w:rPr>
        <w:t>.</w:t>
      </w:r>
    </w:p>
    <w:p w:rsidR="00C1179B" w:rsidRPr="00996B08" w:rsidP="00C1179B">
      <w:pPr>
        <w:spacing w:line="360" w:lineRule="auto"/>
        <w:rPr>
          <w:rFonts w:cs="Times New Roman"/>
          <w:b/>
          <w:bCs/>
          <w:i/>
          <w:iCs/>
          <w:sz w:val="24"/>
          <w:szCs w:val="24"/>
          <w:lang w:bidi="fa-IR"/>
        </w:rPr>
      </w:pPr>
    </w:p>
    <w:p w:rsidR="00C1179B" w:rsidRPr="00996B08" w:rsidP="00C1179B">
      <w:pPr>
        <w:spacing w:line="360" w:lineRule="auto"/>
        <w:rPr>
          <w:rFonts w:cs="Times New Roman"/>
          <w:b/>
          <w:bCs/>
          <w:i/>
          <w:iCs/>
          <w:sz w:val="24"/>
          <w:szCs w:val="24"/>
          <w:lang w:bidi="fa-IR"/>
        </w:rPr>
      </w:pPr>
    </w:p>
    <w:p w:rsidR="00C1179B" w:rsidRPr="003D12D6" w:rsidP="00C1179B">
      <w:pPr>
        <w:spacing w:line="360" w:lineRule="auto"/>
        <w:jc w:val="both"/>
        <w:rPr>
          <w:rFonts w:cs="Times New Roman"/>
          <w:b/>
          <w:bCs/>
          <w:sz w:val="28"/>
          <w:szCs w:val="28"/>
        </w:rPr>
      </w:pPr>
      <w:r w:rsidRPr="003D12D6">
        <w:rPr>
          <w:rFonts w:cs="Times New Roman"/>
          <w:b/>
          <w:bCs/>
          <w:sz w:val="28"/>
          <w:szCs w:val="28"/>
        </w:rPr>
        <w:t>List of Papers Published in Peer-reviewed Journals</w:t>
      </w:r>
    </w:p>
    <w:p w:rsidR="00C1179B" w:rsidP="00C1179B">
      <w:pPr>
        <w:spacing w:line="36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</w:p>
    <w:p w:rsidR="00C1179B" w:rsidRPr="003D12D6" w:rsidP="00C1179B">
      <w:pPr>
        <w:spacing w:line="360" w:lineRule="auto"/>
        <w:jc w:val="both"/>
        <w:rPr>
          <w:rFonts w:cs="Times New Roman"/>
          <w:b/>
          <w:bCs/>
          <w:i/>
          <w:iCs/>
          <w:sz w:val="28"/>
          <w:szCs w:val="28"/>
        </w:rPr>
      </w:pPr>
      <w:r w:rsidRPr="003D12D6">
        <w:rPr>
          <w:rFonts w:cs="Times New Roman"/>
          <w:b/>
          <w:bCs/>
          <w:i/>
          <w:iCs/>
          <w:sz w:val="28"/>
          <w:szCs w:val="28"/>
        </w:rPr>
        <w:t>Selected Paper in English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</w:p>
    <w:p w:rsidR="00C1179B" w:rsidRPr="00672024" w:rsidP="00C1179B">
      <w:pPr>
        <w:spacing w:line="360" w:lineRule="auto"/>
        <w:ind w:left="284" w:hanging="284"/>
        <w:rPr>
          <w:rFonts w:cs="Times New Roman"/>
          <w:sz w:val="24"/>
          <w:szCs w:val="24"/>
        </w:rPr>
      </w:pPr>
      <w:r w:rsidRPr="00672024">
        <w:rPr>
          <w:rFonts w:cs="Times New Roman"/>
          <w:sz w:val="24"/>
          <w:szCs w:val="24"/>
        </w:rPr>
        <w:t xml:space="preserve">Molaei-Kordabad N, Alizadeh-Salteh S, Ghanbari-Jahromi M, </w:t>
      </w:r>
      <w:r w:rsidRPr="00451CFF">
        <w:rPr>
          <w:rFonts w:cs="Times New Roman"/>
          <w:b/>
          <w:bCs/>
          <w:sz w:val="24"/>
          <w:szCs w:val="24"/>
        </w:rPr>
        <w:t>Saber M, 2024</w:t>
      </w:r>
      <w:r w:rsidRPr="00672024">
        <w:rPr>
          <w:rFonts w:cs="Times New Roman"/>
          <w:sz w:val="24"/>
          <w:szCs w:val="24"/>
        </w:rPr>
        <w:t xml:space="preserve">. </w:t>
      </w:r>
      <w:r w:rsidRPr="00672024">
        <w:rPr>
          <w:rStyle w:val="fontstyle01"/>
          <w:rFonts w:cs="Times New Roman"/>
          <w:sz w:val="24"/>
          <w:szCs w:val="24"/>
        </w:rPr>
        <w:t xml:space="preserve">In vitro </w:t>
      </w:r>
      <w:r w:rsidRPr="00672024">
        <w:rPr>
          <w:rStyle w:val="fontstyle21"/>
          <w:rFonts w:cs="Times New Roman"/>
          <w:sz w:val="24"/>
          <w:szCs w:val="24"/>
        </w:rPr>
        <w:t>study on anticancer effect of Dodder grown on fennel (</w:t>
      </w:r>
      <w:r w:rsidRPr="00672024">
        <w:rPr>
          <w:rStyle w:val="fontstyle01"/>
          <w:rFonts w:cs="Times New Roman"/>
          <w:sz w:val="24"/>
          <w:szCs w:val="24"/>
        </w:rPr>
        <w:t>Foeniculum vulgare</w:t>
      </w:r>
      <w:r w:rsidRPr="00672024">
        <w:rPr>
          <w:rStyle w:val="fontstyle21"/>
          <w:rFonts w:cs="Times New Roman"/>
          <w:sz w:val="24"/>
          <w:szCs w:val="24"/>
        </w:rPr>
        <w:t>) and camelthorn (</w:t>
      </w:r>
      <w:r w:rsidRPr="00672024">
        <w:rPr>
          <w:rStyle w:val="fontstyle01"/>
          <w:rFonts w:cs="Times New Roman"/>
          <w:sz w:val="24"/>
          <w:szCs w:val="24"/>
        </w:rPr>
        <w:t>Alhagi maorurum</w:t>
      </w:r>
      <w:r w:rsidRPr="00672024">
        <w:rPr>
          <w:rStyle w:val="fontstyle21"/>
          <w:rFonts w:cs="Times New Roman"/>
          <w:sz w:val="24"/>
          <w:szCs w:val="24"/>
        </w:rPr>
        <w:t>) against human cancer cells lines</w:t>
      </w:r>
      <w:r>
        <w:rPr>
          <w:rStyle w:val="fontstyle21"/>
          <w:sz w:val="24"/>
          <w:szCs w:val="24"/>
        </w:rPr>
        <w:t>. Journal of Herbal Medicine. 43: 100819.</w:t>
      </w:r>
    </w:p>
    <w:p w:rsidR="00C1179B" w:rsidRPr="00883109" w:rsidP="00C1179B">
      <w:pPr>
        <w:spacing w:before="100" w:beforeAutospacing="1" w:after="100" w:afterAutospacing="1" w:line="360" w:lineRule="auto"/>
        <w:ind w:left="284" w:hanging="284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Zahediasl Z, Farshbaf-Pourabad R, Taghizadeh R, </w:t>
      </w:r>
      <w:r w:rsidRPr="00FB6F29">
        <w:rPr>
          <w:rFonts w:cs="Times New Roman"/>
          <w:b/>
          <w:bCs/>
          <w:sz w:val="24"/>
          <w:szCs w:val="24"/>
        </w:rPr>
        <w:t>Saber M. 2023</w:t>
      </w:r>
      <w:r w:rsidRPr="00883109">
        <w:rPr>
          <w:rFonts w:cs="Times New Roman"/>
          <w:sz w:val="24"/>
          <w:szCs w:val="24"/>
        </w:rPr>
        <w:t xml:space="preserve">. </w:t>
      </w:r>
      <w:r w:rsidRPr="00883109">
        <w:rPr>
          <w:rFonts w:cs="Times New Roman"/>
          <w:color w:val="000000"/>
          <w:sz w:val="24"/>
          <w:szCs w:val="24"/>
        </w:rPr>
        <w:t xml:space="preserve">Changes of phenoloxidase activity in hemocytes of </w:t>
      </w:r>
      <w:r w:rsidRPr="00883109">
        <w:rPr>
          <w:rFonts w:cs="Times New Roman"/>
          <w:i/>
          <w:iCs/>
          <w:color w:val="000000"/>
          <w:sz w:val="24"/>
          <w:szCs w:val="24"/>
        </w:rPr>
        <w:t>Helicoverpa</w:t>
      </w:r>
      <w:r>
        <w:rPr>
          <w:rFonts w:cs="Times New Roman"/>
          <w:i/>
          <w:iCs/>
          <w:color w:val="000000"/>
          <w:sz w:val="24"/>
          <w:szCs w:val="24"/>
        </w:rPr>
        <w:t xml:space="preserve"> </w:t>
      </w:r>
      <w:r w:rsidRPr="00883109">
        <w:rPr>
          <w:rFonts w:cs="Times New Roman"/>
          <w:i/>
          <w:iCs/>
          <w:color w:val="000000"/>
          <w:sz w:val="24"/>
          <w:szCs w:val="24"/>
        </w:rPr>
        <w:t xml:space="preserve">armigera </w:t>
      </w:r>
      <w:r w:rsidRPr="00883109">
        <w:rPr>
          <w:rFonts w:cs="Times New Roman"/>
          <w:color w:val="000000"/>
          <w:sz w:val="24"/>
          <w:szCs w:val="24"/>
        </w:rPr>
        <w:t>(Lepidoptera: Noctuidae) exposed to sub-lethal</w:t>
      </w:r>
      <w:r>
        <w:rPr>
          <w:rFonts w:cs="Times New Roman"/>
          <w:color w:val="000000"/>
          <w:sz w:val="24"/>
          <w:szCs w:val="24"/>
        </w:rPr>
        <w:t xml:space="preserve"> </w:t>
      </w:r>
      <w:r w:rsidRPr="00883109">
        <w:rPr>
          <w:rFonts w:cs="Times New Roman"/>
          <w:color w:val="000000"/>
          <w:sz w:val="24"/>
          <w:szCs w:val="24"/>
        </w:rPr>
        <w:t>concentrations of insecticides</w:t>
      </w:r>
      <w:r>
        <w:rPr>
          <w:rFonts w:cs="Times New Roman"/>
          <w:color w:val="000000"/>
          <w:sz w:val="24"/>
          <w:szCs w:val="24"/>
        </w:rPr>
        <w:t>. Journal of Crop Protection. 12(2): 151-161.</w:t>
      </w:r>
    </w:p>
    <w:p w:rsidR="00C1179B" w:rsidP="00C1179B">
      <w:pPr>
        <w:spacing w:before="100" w:beforeAutospacing="1" w:after="100" w:afterAutospacing="1" w:line="360" w:lineRule="auto"/>
        <w:ind w:left="284" w:hanging="284"/>
        <w:outlineLvl w:val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Ahmadi, A., </w:t>
      </w:r>
      <w:r w:rsidRPr="001946C0">
        <w:rPr>
          <w:rFonts w:cs="Times New Roman"/>
          <w:b/>
          <w:bCs/>
          <w:sz w:val="24"/>
          <w:szCs w:val="24"/>
        </w:rPr>
        <w:t>Saber, M</w:t>
      </w:r>
      <w:r>
        <w:rPr>
          <w:rFonts w:cs="Times New Roman"/>
          <w:sz w:val="24"/>
          <w:szCs w:val="24"/>
        </w:rPr>
        <w:t xml:space="preserve">. and Vojoudi, S. </w:t>
      </w:r>
      <w:r w:rsidRPr="001946C0">
        <w:rPr>
          <w:rFonts w:cs="Times New Roman"/>
          <w:b/>
          <w:bCs/>
          <w:sz w:val="24"/>
          <w:szCs w:val="24"/>
        </w:rPr>
        <w:t>202</w:t>
      </w:r>
      <w:r>
        <w:rPr>
          <w:rFonts w:cs="Times New Roman"/>
          <w:b/>
          <w:bCs/>
          <w:sz w:val="24"/>
          <w:szCs w:val="24"/>
        </w:rPr>
        <w:t>3</w:t>
      </w:r>
      <w:r>
        <w:rPr>
          <w:rFonts w:cs="Times New Roman"/>
          <w:sz w:val="24"/>
          <w:szCs w:val="24"/>
        </w:rPr>
        <w:t xml:space="preserve">. </w:t>
      </w:r>
      <w:r w:rsidRPr="001946C0">
        <w:rPr>
          <w:rFonts w:cs="B Nazanin"/>
          <w:sz w:val="24"/>
          <w:szCs w:val="24"/>
        </w:rPr>
        <w:t xml:space="preserve">Toxicity and Behavioral Effect of Indoxacarb, Voliam Targo and Profenofos on </w:t>
      </w:r>
      <w:r w:rsidRPr="001946C0">
        <w:rPr>
          <w:rFonts w:cs="B Nazanin"/>
          <w:i/>
          <w:iCs/>
          <w:sz w:val="24"/>
          <w:szCs w:val="24"/>
        </w:rPr>
        <w:t xml:space="preserve">Habrobracon  hebetor  </w:t>
      </w:r>
      <w:r w:rsidRPr="001946C0">
        <w:rPr>
          <w:rFonts w:cs="B Nazanin"/>
          <w:sz w:val="24"/>
          <w:szCs w:val="24"/>
        </w:rPr>
        <w:t>Say. (Hymenoptera: Braconidae)</w:t>
      </w:r>
      <w:r>
        <w:rPr>
          <w:rFonts w:cs="B Nazanin"/>
          <w:sz w:val="24"/>
          <w:szCs w:val="24"/>
        </w:rPr>
        <w:t xml:space="preserve">. Journal of Applied Research in Plant Protection. 12(1): 1-11. </w:t>
      </w:r>
    </w:p>
    <w:p w:rsidR="00C1179B" w:rsidP="00C1179B">
      <w:pPr>
        <w:spacing w:before="100" w:beforeAutospacing="1" w:after="100" w:afterAutospacing="1" w:line="360" w:lineRule="auto"/>
        <w:ind w:left="284" w:hanging="284"/>
        <w:outlineLvl w:val="4"/>
        <w:rPr>
          <w:rFonts w:cs="Times New Roman"/>
          <w:sz w:val="24"/>
          <w:szCs w:val="24"/>
          <w:lang w:bidi="fa-IR"/>
        </w:rPr>
      </w:pPr>
      <w:r>
        <w:rPr>
          <w:rFonts w:cs="Times New Roman"/>
          <w:sz w:val="24"/>
          <w:szCs w:val="24"/>
          <w:lang w:bidi="fa-IR"/>
        </w:rPr>
        <w:t xml:space="preserve">Mokhtari, B., </w:t>
      </w:r>
      <w:r w:rsidRPr="00C04265">
        <w:rPr>
          <w:rFonts w:cs="Times New Roman"/>
          <w:b/>
          <w:bCs/>
          <w:sz w:val="24"/>
          <w:szCs w:val="24"/>
          <w:lang w:bidi="fa-IR"/>
        </w:rPr>
        <w:t>Saber, M</w:t>
      </w:r>
      <w:r>
        <w:rPr>
          <w:rFonts w:cs="Times New Roman"/>
          <w:sz w:val="24"/>
          <w:szCs w:val="24"/>
          <w:lang w:bidi="fa-IR"/>
        </w:rPr>
        <w:t xml:space="preserve">., Mahdavinia, G.R. and Iranipour, S. </w:t>
      </w:r>
      <w:r w:rsidRPr="00C04265">
        <w:rPr>
          <w:rFonts w:cs="Times New Roman"/>
          <w:b/>
          <w:bCs/>
          <w:sz w:val="24"/>
          <w:szCs w:val="24"/>
          <w:lang w:bidi="fa-IR"/>
        </w:rPr>
        <w:t>2022</w:t>
      </w:r>
      <w:r>
        <w:rPr>
          <w:rFonts w:cs="Times New Roman"/>
          <w:sz w:val="24"/>
          <w:szCs w:val="24"/>
          <w:lang w:bidi="fa-IR"/>
        </w:rPr>
        <w:t xml:space="preserve">. Lethal and sublethal impacts of cyflumetofen and bromopropylate on </w:t>
      </w:r>
      <w:r w:rsidRPr="00C04265">
        <w:rPr>
          <w:rFonts w:cs="Times New Roman"/>
          <w:i/>
          <w:iCs/>
          <w:sz w:val="24"/>
          <w:szCs w:val="24"/>
          <w:lang w:bidi="fa-IR"/>
        </w:rPr>
        <w:t>Tetranychus urtica</w:t>
      </w:r>
      <w:r>
        <w:rPr>
          <w:rFonts w:cs="Times New Roman"/>
          <w:sz w:val="24"/>
          <w:szCs w:val="24"/>
          <w:lang w:bidi="fa-IR"/>
        </w:rPr>
        <w:t xml:space="preserve"> Koch (Acari: Tetranychidae). Persian Journal of Acarology. 11(3): 531-543.</w:t>
      </w:r>
    </w:p>
    <w:p w:rsidR="00C1179B" w:rsidRPr="0054597D" w:rsidP="00C1179B">
      <w:pPr>
        <w:spacing w:line="360" w:lineRule="auto"/>
        <w:ind w:left="284" w:hanging="284"/>
        <w:jc w:val="lowKashida"/>
        <w:rPr>
          <w:rFonts w:cs="Times New Roman"/>
          <w:sz w:val="24"/>
          <w:szCs w:val="24"/>
        </w:rPr>
      </w:pPr>
      <w:r w:rsidRPr="0054597D">
        <w:rPr>
          <w:rFonts w:cs="Times New Roman"/>
          <w:sz w:val="24"/>
          <w:szCs w:val="24"/>
        </w:rPr>
        <w:t xml:space="preserve">Mehrvar, A. and </w:t>
      </w:r>
      <w:r w:rsidRPr="00C04265">
        <w:rPr>
          <w:rFonts w:cs="Times New Roman"/>
          <w:b/>
          <w:bCs/>
          <w:sz w:val="24"/>
          <w:szCs w:val="24"/>
        </w:rPr>
        <w:t>Saber, M. 2022</w:t>
      </w:r>
      <w:r w:rsidRPr="0054597D">
        <w:rPr>
          <w:rFonts w:cs="Times New Roman"/>
          <w:sz w:val="24"/>
          <w:szCs w:val="24"/>
        </w:rPr>
        <w:t xml:space="preserve">. </w:t>
      </w:r>
      <w:r w:rsidRPr="0054597D">
        <w:rPr>
          <w:rStyle w:val="list-title"/>
          <w:rFonts w:cs="Times New Roman"/>
          <w:sz w:val="24"/>
          <w:szCs w:val="24"/>
        </w:rPr>
        <w:t xml:space="preserve">Timely inoculation of </w:t>
      </w:r>
      <w:r w:rsidRPr="00C04265">
        <w:rPr>
          <w:rStyle w:val="list-title"/>
          <w:rFonts w:cs="Times New Roman"/>
          <w:i/>
          <w:iCs/>
          <w:sz w:val="24"/>
          <w:szCs w:val="24"/>
        </w:rPr>
        <w:t>Helicoverpa armigera</w:t>
      </w:r>
      <w:r w:rsidRPr="0054597D">
        <w:rPr>
          <w:rStyle w:val="list-title"/>
          <w:rFonts w:cs="Times New Roman"/>
          <w:sz w:val="24"/>
          <w:szCs w:val="24"/>
        </w:rPr>
        <w:t xml:space="preserve"> nucleopolyhedrovirus improves its efficiency in combination with benzoylphenylurea compounds. </w:t>
      </w:r>
      <w:r>
        <w:rPr>
          <w:rStyle w:val="list-title"/>
          <w:rFonts w:cs="Times New Roman"/>
          <w:sz w:val="24"/>
          <w:szCs w:val="24"/>
        </w:rPr>
        <w:t xml:space="preserve">Journal of </w:t>
      </w:r>
      <w:r w:rsidRPr="0054597D">
        <w:rPr>
          <w:rStyle w:val="list-title"/>
          <w:rFonts w:cs="Times New Roman"/>
          <w:sz w:val="24"/>
          <w:szCs w:val="24"/>
        </w:rPr>
        <w:t>Asia- Pacific Entomology. 25(2): 101894</w:t>
      </w:r>
    </w:p>
    <w:p w:rsidR="00C1179B" w:rsidP="00C1179B">
      <w:pPr>
        <w:spacing w:before="100" w:beforeAutospacing="1" w:after="100" w:afterAutospacing="1" w:line="360" w:lineRule="auto"/>
        <w:ind w:left="284" w:hanging="284"/>
        <w:outlineLvl w:val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Aminijam, N., </w:t>
      </w:r>
      <w:r w:rsidRPr="006815CA">
        <w:rPr>
          <w:rFonts w:cs="Times New Roman"/>
          <w:b/>
          <w:bCs/>
          <w:sz w:val="24"/>
          <w:szCs w:val="24"/>
        </w:rPr>
        <w:t>Saber, M. 202</w:t>
      </w:r>
      <w:r>
        <w:rPr>
          <w:rFonts w:cs="Times New Roman"/>
          <w:b/>
          <w:bCs/>
          <w:sz w:val="24"/>
          <w:szCs w:val="24"/>
        </w:rPr>
        <w:t>2</w:t>
      </w:r>
      <w:r>
        <w:rPr>
          <w:rFonts w:cs="Times New Roman"/>
          <w:sz w:val="24"/>
          <w:szCs w:val="24"/>
        </w:rPr>
        <w:t xml:space="preserve">. Sublethal effects of three insecticides on life table parameters of the parasitoid wasp, </w:t>
      </w:r>
      <w:r w:rsidRPr="001B04CC">
        <w:rPr>
          <w:rFonts w:cs="Times New Roman"/>
          <w:i/>
          <w:iCs/>
          <w:sz w:val="24"/>
          <w:szCs w:val="24"/>
        </w:rPr>
        <w:t>Lysiphlebus fabarum</w:t>
      </w:r>
      <w:r>
        <w:rPr>
          <w:rFonts w:cs="Times New Roman"/>
          <w:sz w:val="24"/>
          <w:szCs w:val="24"/>
        </w:rPr>
        <w:t xml:space="preserve"> (Hym.: Bracondae). </w:t>
      </w:r>
      <w:r>
        <w:rPr>
          <w:rFonts w:cs="B Nazanin"/>
          <w:sz w:val="24"/>
          <w:szCs w:val="24"/>
        </w:rPr>
        <w:t>Journal of Applied Research in Plant Protection. 11(1): 19-36.</w:t>
      </w:r>
    </w:p>
    <w:p w:rsidR="00C1179B" w:rsidRPr="00996B08" w:rsidP="00C1179B">
      <w:pPr>
        <w:spacing w:before="100" w:beforeAutospacing="1" w:after="100" w:afterAutospacing="1" w:line="360" w:lineRule="auto"/>
        <w:ind w:left="284" w:hanging="284"/>
        <w:outlineLvl w:val="4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Karimzadeh, R., Salehpour, M., </w:t>
      </w:r>
      <w:r w:rsidRPr="00996B08">
        <w:rPr>
          <w:rFonts w:cs="Times New Roman"/>
          <w:b/>
          <w:bCs/>
          <w:sz w:val="24"/>
          <w:szCs w:val="24"/>
        </w:rPr>
        <w:t>Saber, M</w:t>
      </w:r>
      <w:r w:rsidRPr="00996B08">
        <w:rPr>
          <w:rFonts w:cs="Times New Roman"/>
          <w:sz w:val="24"/>
          <w:szCs w:val="24"/>
        </w:rPr>
        <w:t xml:space="preserve">. </w:t>
      </w:r>
      <w:r w:rsidRPr="001946C0">
        <w:rPr>
          <w:rFonts w:cs="Times New Roman"/>
          <w:b/>
          <w:bCs/>
          <w:sz w:val="24"/>
          <w:szCs w:val="24"/>
        </w:rPr>
        <w:t>2021</w:t>
      </w:r>
      <w:r w:rsidRPr="00996B08">
        <w:rPr>
          <w:rFonts w:cs="Times New Roman"/>
          <w:sz w:val="24"/>
          <w:szCs w:val="24"/>
        </w:rPr>
        <w:t xml:space="preserve">. </w:t>
      </w:r>
      <w:hyperlink r:id="rId12" w:tooltip="Show document details" w:history="1">
        <w:r w:rsidRPr="001D125B">
          <w:rPr>
            <w:rFonts w:cs="Times New Roman"/>
            <w:sz w:val="24"/>
            <w:szCs w:val="24"/>
          </w:rPr>
          <w:t>Initial efficacy of pyrethroids, inert dusts, their low-dose combinations and low temperature on</w:t>
        </w:r>
        <w:r w:rsidRPr="001D125B">
          <w:rPr>
            <w:rFonts w:cs="Times New Roman"/>
            <w:i/>
            <w:iCs/>
            <w:sz w:val="24"/>
            <w:szCs w:val="24"/>
          </w:rPr>
          <w:t xml:space="preserve"> Oryzaephilus surinamensis </w:t>
        </w:r>
        <w:r w:rsidRPr="001D125B">
          <w:rPr>
            <w:rFonts w:cs="Times New Roman"/>
            <w:sz w:val="24"/>
            <w:szCs w:val="24"/>
          </w:rPr>
          <w:t>and</w:t>
        </w:r>
        <w:r w:rsidRPr="001D125B">
          <w:rPr>
            <w:rFonts w:cs="Times New Roman"/>
            <w:i/>
            <w:iCs/>
            <w:sz w:val="24"/>
            <w:szCs w:val="24"/>
          </w:rPr>
          <w:t xml:space="preserve"> Sitophilus granarius</w:t>
        </w:r>
      </w:hyperlink>
      <w:r w:rsidRPr="00996B08">
        <w:rPr>
          <w:rFonts w:cs="Times New Roman"/>
          <w:sz w:val="24"/>
          <w:szCs w:val="24"/>
        </w:rPr>
        <w:t>. Journal of Stored Products Research. 91. 101780.</w:t>
      </w:r>
    </w:p>
    <w:p w:rsidR="00C1179B" w:rsidRPr="00996B08" w:rsidP="00C1179B">
      <w:pPr>
        <w:spacing w:line="360" w:lineRule="auto"/>
        <w:ind w:left="288" w:hanging="288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Noorbakhsh, S., </w:t>
      </w:r>
      <w:r w:rsidRPr="009F40DD">
        <w:rPr>
          <w:rFonts w:cs="Times New Roman"/>
          <w:b/>
          <w:bCs/>
          <w:sz w:val="24"/>
          <w:szCs w:val="24"/>
        </w:rPr>
        <w:t>Saber, M.,</w:t>
      </w:r>
      <w:r>
        <w:rPr>
          <w:rFonts w:cs="Times New Roman"/>
          <w:sz w:val="24"/>
          <w:szCs w:val="24"/>
        </w:rPr>
        <w:t xml:space="preserve"> </w:t>
      </w:r>
      <w:r w:rsidRPr="00996B08">
        <w:rPr>
          <w:rFonts w:cs="Times New Roman"/>
          <w:sz w:val="24"/>
          <w:szCs w:val="24"/>
        </w:rPr>
        <w:t>Farazmand, H.</w:t>
      </w:r>
      <w:r>
        <w:rPr>
          <w:rFonts w:cs="Times New Roman"/>
          <w:sz w:val="24"/>
          <w:szCs w:val="24"/>
        </w:rPr>
        <w:t xml:space="preserve">, </w:t>
      </w:r>
      <w:r w:rsidRPr="00996B08">
        <w:rPr>
          <w:rFonts w:cs="Times New Roman"/>
          <w:sz w:val="24"/>
          <w:szCs w:val="24"/>
        </w:rPr>
        <w:t>Alizadeh, B.H.</w:t>
      </w:r>
      <w:r w:rsidRPr="00996B08">
        <w:rPr>
          <w:rFonts w:cs="Times New Roman"/>
          <w:b/>
          <w:bCs/>
          <w:sz w:val="24"/>
          <w:szCs w:val="24"/>
        </w:rPr>
        <w:t xml:space="preserve"> 20</w:t>
      </w:r>
      <w:r>
        <w:rPr>
          <w:rFonts w:cs="Times New Roman"/>
          <w:b/>
          <w:bCs/>
          <w:sz w:val="24"/>
          <w:szCs w:val="24"/>
        </w:rPr>
        <w:t>21</w:t>
      </w:r>
      <w:r w:rsidRPr="00996B08">
        <w:rPr>
          <w:rFonts w:cs="Times New Roman"/>
          <w:sz w:val="24"/>
          <w:szCs w:val="24"/>
        </w:rPr>
        <w:t xml:space="preserve">. </w:t>
      </w:r>
      <w:r w:rsidRPr="00243D48">
        <w:rPr>
          <w:rStyle w:val="markedcontent"/>
          <w:rFonts w:cs="Times New Roman"/>
          <w:sz w:val="24"/>
          <w:szCs w:val="24"/>
        </w:rPr>
        <w:t>Intraspecific geographic variation in sex pheromone of the carob moth, Ectomyelois ceratoniae (Lepidoptera: Pyralidae)</w:t>
      </w:r>
      <w:r w:rsidRPr="00996B08">
        <w:rPr>
          <w:rFonts w:cs="Times New Roman"/>
          <w:sz w:val="24"/>
          <w:szCs w:val="24"/>
        </w:rPr>
        <w:t>. Journal of C</w:t>
      </w:r>
      <w:r>
        <w:rPr>
          <w:rFonts w:cs="Times New Roman"/>
          <w:sz w:val="24"/>
          <w:szCs w:val="24"/>
        </w:rPr>
        <w:t>rop Protection</w:t>
      </w:r>
      <w:r w:rsidRPr="00996B08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10(4): 771-786</w:t>
      </w:r>
      <w:r w:rsidRPr="00996B08">
        <w:rPr>
          <w:rFonts w:cs="Times New Roman"/>
          <w:sz w:val="24"/>
          <w:szCs w:val="24"/>
        </w:rPr>
        <w:t>.</w:t>
      </w:r>
    </w:p>
    <w:p w:rsidR="00C1179B" w:rsidRPr="001D125B" w:rsidP="00C1179B">
      <w:pPr>
        <w:pStyle w:val="Heading5"/>
        <w:spacing w:line="360" w:lineRule="auto"/>
        <w:ind w:left="346" w:hanging="346" w:hangingChars="144"/>
        <w:rPr>
          <w:rFonts w:cs="Times New Roman"/>
          <w:b w:val="0"/>
          <w:bCs w:val="0"/>
          <w:i/>
          <w:iCs/>
          <w:sz w:val="24"/>
          <w:szCs w:val="24"/>
        </w:rPr>
      </w:pPr>
      <w:r w:rsidRPr="001D125B">
        <w:rPr>
          <w:rFonts w:cs="Times New Roman"/>
          <w:b w:val="0"/>
          <w:bCs w:val="0"/>
          <w:sz w:val="24"/>
          <w:szCs w:val="24"/>
        </w:rPr>
        <w:t xml:space="preserve">Ahmadi, Z., </w:t>
      </w:r>
      <w:r w:rsidRPr="001D125B">
        <w:rPr>
          <w:rFonts w:cs="Times New Roman"/>
          <w:sz w:val="24"/>
          <w:szCs w:val="24"/>
        </w:rPr>
        <w:t>Saber, M.,</w:t>
      </w:r>
      <w:r w:rsidRPr="001D125B">
        <w:rPr>
          <w:rFonts w:cs="Times New Roman"/>
          <w:b w:val="0"/>
          <w:bCs w:val="0"/>
          <w:sz w:val="24"/>
          <w:szCs w:val="24"/>
        </w:rPr>
        <w:t xml:space="preserve"> Mahdavinia, G.R. </w:t>
      </w:r>
      <w:r w:rsidRPr="001946C0">
        <w:rPr>
          <w:rFonts w:cs="Times New Roman"/>
          <w:sz w:val="24"/>
          <w:szCs w:val="24"/>
        </w:rPr>
        <w:t>202</w:t>
      </w:r>
      <w:r>
        <w:rPr>
          <w:rFonts w:cs="Times New Roman"/>
          <w:sz w:val="24"/>
          <w:szCs w:val="24"/>
        </w:rPr>
        <w:t>1</w:t>
      </w:r>
      <w:r w:rsidRPr="00C1179B">
        <w:rPr>
          <w:rFonts w:cs="Times New Roman"/>
          <w:b w:val="0"/>
          <w:bCs w:val="0"/>
          <w:sz w:val="24"/>
          <w:szCs w:val="24"/>
        </w:rPr>
        <w:t xml:space="preserve">. </w:t>
      </w:r>
      <w:hyperlink r:id="rId13" w:tooltip="Show document details" w:history="1">
        <w:r w:rsidRPr="00C1179B">
          <w:rPr>
            <w:rStyle w:val="Hyperlink"/>
            <w:rFonts w:cs="Times New Roman"/>
            <w:b w:val="0"/>
            <w:bCs w:val="0"/>
            <w:color w:val="auto"/>
            <w:sz w:val="24"/>
            <w:szCs w:val="24"/>
            <w:u w:val="none"/>
          </w:rPr>
          <w:t>Nanoencapsulation of clofentezine with enhanced acaricidal activity against the two spotted mite, Tetranychus urticae Koch (Acari: Tetranychidae)</w:t>
        </w:r>
      </w:hyperlink>
      <w:r w:rsidRPr="001D125B">
        <w:rPr>
          <w:rFonts w:cs="Times New Roman"/>
          <w:b w:val="0"/>
          <w:bCs w:val="0"/>
          <w:sz w:val="24"/>
          <w:szCs w:val="24"/>
        </w:rPr>
        <w:t xml:space="preserve">. Toxin Reviews. </w:t>
      </w:r>
      <w:r>
        <w:rPr>
          <w:rFonts w:cs="Times New Roman"/>
          <w:b w:val="0"/>
          <w:bCs w:val="0"/>
          <w:sz w:val="24"/>
          <w:szCs w:val="24"/>
        </w:rPr>
        <w:t>40(4): 962-970.</w:t>
      </w:r>
    </w:p>
    <w:p w:rsidR="00C1179B" w:rsidRPr="00996B08" w:rsidP="00C1179B">
      <w:pPr>
        <w:spacing w:before="100" w:beforeAutospacing="1" w:after="100" w:afterAutospacing="1" w:line="360" w:lineRule="auto"/>
        <w:ind w:left="346" w:hanging="346" w:hangingChars="144"/>
        <w:outlineLvl w:val="4"/>
        <w:rPr>
          <w:rFonts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Parsaeyan, E., </w:t>
      </w:r>
      <w:r w:rsidRPr="00996B08">
        <w:rPr>
          <w:rFonts w:eastAsia="SimSun" w:cs="Times New Roman"/>
          <w:b/>
          <w:bCs/>
          <w:sz w:val="24"/>
          <w:szCs w:val="24"/>
        </w:rPr>
        <w:t>Saber, M.,</w:t>
      </w:r>
      <w:r w:rsidRPr="00996B08">
        <w:rPr>
          <w:rFonts w:eastAsia="SimSun" w:cs="Times New Roman"/>
          <w:sz w:val="24"/>
          <w:szCs w:val="24"/>
        </w:rPr>
        <w:t xml:space="preserve"> Safavi, S.A., Poorjavad, N., Biondi, A. </w:t>
      </w:r>
      <w:r w:rsidRPr="00996B08">
        <w:rPr>
          <w:rFonts w:eastAsia="SimSun" w:cs="Times New Roman"/>
          <w:b/>
          <w:bCs/>
          <w:sz w:val="24"/>
          <w:szCs w:val="24"/>
        </w:rPr>
        <w:t>2020</w:t>
      </w:r>
      <w:r w:rsidRPr="00996B08">
        <w:rPr>
          <w:rFonts w:eastAsia="SimSun" w:cs="Times New Roman"/>
          <w:sz w:val="24"/>
          <w:szCs w:val="24"/>
        </w:rPr>
        <w:t xml:space="preserve">. </w:t>
      </w:r>
      <w:hyperlink r:id="rId14" w:tooltip="Show document details" w:history="1">
        <w:r w:rsidRPr="00996B08">
          <w:rPr>
            <w:rFonts w:cs="Times New Roman"/>
            <w:sz w:val="24"/>
            <w:szCs w:val="24"/>
          </w:rPr>
          <w:t xml:space="preserve">Side effects of chlorantraniliprole, phosalone and spinosad on the egg parasitoid, </w:t>
        </w:r>
        <w:r w:rsidRPr="00996B08">
          <w:rPr>
            <w:rFonts w:cs="Times New Roman"/>
            <w:i/>
            <w:iCs/>
            <w:sz w:val="24"/>
            <w:szCs w:val="24"/>
          </w:rPr>
          <w:t>Trichogramma brassica</w:t>
        </w:r>
        <w:r w:rsidRPr="00996B08">
          <w:rPr>
            <w:rFonts w:cs="Times New Roman"/>
            <w:sz w:val="24"/>
            <w:szCs w:val="24"/>
          </w:rPr>
          <w:t>e</w:t>
        </w:r>
      </w:hyperlink>
      <w:r w:rsidRPr="00996B08">
        <w:rPr>
          <w:rFonts w:cs="Times New Roman"/>
          <w:sz w:val="24"/>
          <w:szCs w:val="24"/>
        </w:rPr>
        <w:t>. Ecotoxicology. 29(7): 1052-1061.</w:t>
      </w:r>
    </w:p>
    <w:p w:rsidR="00C1179B" w:rsidRPr="00C1179B" w:rsidP="00C1179B">
      <w:pPr>
        <w:pStyle w:val="Heading5"/>
        <w:spacing w:line="360" w:lineRule="auto"/>
        <w:ind w:left="346" w:hanging="346" w:hangingChars="144"/>
        <w:rPr>
          <w:rFonts w:cs="Times New Roman"/>
          <w:b w:val="0"/>
          <w:bCs w:val="0"/>
          <w:i/>
          <w:iCs/>
          <w:sz w:val="24"/>
          <w:szCs w:val="24"/>
        </w:rPr>
      </w:pPr>
      <w:r w:rsidRPr="00C1179B">
        <w:rPr>
          <w:rFonts w:cs="Times New Roman"/>
          <w:sz w:val="24"/>
          <w:szCs w:val="24"/>
        </w:rPr>
        <w:t xml:space="preserve">Saber, M., </w:t>
      </w:r>
      <w:r w:rsidRPr="00C1179B">
        <w:rPr>
          <w:rFonts w:cs="Times New Roman"/>
          <w:b w:val="0"/>
          <w:bCs w:val="0"/>
          <w:sz w:val="24"/>
          <w:szCs w:val="24"/>
        </w:rPr>
        <w:t>Ghorbani, M., Vaez, N., Armak, A.</w:t>
      </w:r>
      <w:r w:rsidRPr="00C1179B">
        <w:rPr>
          <w:rFonts w:cs="Times New Roman"/>
          <w:sz w:val="24"/>
          <w:szCs w:val="24"/>
        </w:rPr>
        <w:t xml:space="preserve"> 2020. </w:t>
      </w:r>
      <w:hyperlink r:id="rId15" w:tooltip="Show document details" w:history="1">
        <w:r w:rsidRPr="00C1179B">
          <w:rPr>
            <w:rStyle w:val="Hyperlink"/>
            <w:rFonts w:cs="Times New Roman"/>
            <w:b w:val="0"/>
            <w:bCs w:val="0"/>
            <w:color w:val="auto"/>
            <w:sz w:val="24"/>
            <w:szCs w:val="24"/>
            <w:u w:val="none"/>
          </w:rPr>
          <w:t>Effects of diazinon and fipronil on functional response of Trichogramma brassicae bezdenko (Hym.; Trichogrammatidae) in the laboratory conditions</w:t>
        </w:r>
      </w:hyperlink>
      <w:r w:rsidRPr="00C1179B">
        <w:rPr>
          <w:rFonts w:cs="Times New Roman"/>
          <w:b w:val="0"/>
          <w:bCs w:val="0"/>
          <w:sz w:val="24"/>
          <w:szCs w:val="24"/>
        </w:rPr>
        <w:t>. Journal of Crop Protection. 9(2): 275-283.</w:t>
      </w:r>
    </w:p>
    <w:p w:rsidR="00C1179B" w:rsidRPr="00C1179B" w:rsidP="00C1179B">
      <w:pPr>
        <w:pStyle w:val="Heading5"/>
        <w:spacing w:line="360" w:lineRule="auto"/>
        <w:ind w:left="346" w:hanging="346" w:hangingChars="144"/>
        <w:rPr>
          <w:rFonts w:cs="Times New Roman"/>
          <w:b w:val="0"/>
          <w:bCs w:val="0"/>
          <w:i/>
          <w:iCs/>
          <w:sz w:val="24"/>
          <w:szCs w:val="24"/>
        </w:rPr>
      </w:pPr>
      <w:r w:rsidRPr="00C1179B">
        <w:rPr>
          <w:rFonts w:cs="Times New Roman"/>
          <w:b w:val="0"/>
          <w:bCs w:val="0"/>
          <w:sz w:val="24"/>
          <w:szCs w:val="24"/>
        </w:rPr>
        <w:t>Doustaresharaf, M.M., Bagheri, M.,</w:t>
      </w:r>
      <w:r w:rsidRPr="00C1179B">
        <w:rPr>
          <w:rFonts w:cs="Times New Roman"/>
          <w:sz w:val="24"/>
          <w:szCs w:val="24"/>
        </w:rPr>
        <w:t xml:space="preserve"> Saber, M. 2019. </w:t>
      </w:r>
      <w:hyperlink r:id="rId16" w:tooltip="Show document details" w:history="1">
        <w:r w:rsidRPr="00C1179B">
          <w:rPr>
            <w:rStyle w:val="Hyperlink"/>
            <w:rFonts w:cs="Times New Roman"/>
            <w:b w:val="0"/>
            <w:bCs w:val="0"/>
            <w:color w:val="auto"/>
            <w:sz w:val="24"/>
            <w:szCs w:val="24"/>
            <w:u w:val="none"/>
          </w:rPr>
          <w:t>Two new species of Cryptognathidae (Acari: Prostigmata) from north-western Iran</w:t>
        </w:r>
      </w:hyperlink>
      <w:r w:rsidRPr="00C1179B">
        <w:rPr>
          <w:rFonts w:cs="Times New Roman"/>
          <w:b w:val="0"/>
          <w:bCs w:val="0"/>
          <w:sz w:val="24"/>
          <w:szCs w:val="24"/>
        </w:rPr>
        <w:t>. Systematic and Applied Acarology. 24(9): 1693-1710.</w:t>
      </w:r>
    </w:p>
    <w:p w:rsidR="00C1179B" w:rsidRPr="00996B08" w:rsidP="00C1179B">
      <w:pPr>
        <w:pStyle w:val="Heading5"/>
        <w:spacing w:line="360" w:lineRule="auto"/>
        <w:ind w:left="346" w:hanging="346" w:hangingChars="144"/>
        <w:rPr>
          <w:rFonts w:cs="Times New Roman"/>
          <w:b w:val="0"/>
          <w:bCs w:val="0"/>
          <w:i/>
          <w:iCs/>
          <w:sz w:val="24"/>
          <w:szCs w:val="24"/>
        </w:rPr>
      </w:pPr>
      <w:r w:rsidRPr="00C1179B">
        <w:rPr>
          <w:rFonts w:cs="Times New Roman"/>
          <w:b w:val="0"/>
          <w:bCs w:val="0"/>
          <w:sz w:val="24"/>
          <w:szCs w:val="24"/>
        </w:rPr>
        <w:t>Khorshidi, M., Farshbaf Pourabad, R.,</w:t>
      </w:r>
      <w:r w:rsidRPr="00C1179B">
        <w:rPr>
          <w:rFonts w:cs="Times New Roman"/>
          <w:sz w:val="24"/>
          <w:szCs w:val="24"/>
        </w:rPr>
        <w:t xml:space="preserve"> Saber, M., </w:t>
      </w:r>
      <w:r w:rsidRPr="00C1179B">
        <w:rPr>
          <w:rFonts w:cs="Times New Roman"/>
          <w:b w:val="0"/>
          <w:bCs w:val="0"/>
          <w:sz w:val="24"/>
          <w:szCs w:val="24"/>
        </w:rPr>
        <w:t>Zibaei, A.</w:t>
      </w:r>
      <w:r w:rsidRPr="00C1179B">
        <w:rPr>
          <w:rFonts w:cs="Times New Roman"/>
          <w:sz w:val="24"/>
          <w:szCs w:val="24"/>
        </w:rPr>
        <w:t xml:space="preserve"> 2019. </w:t>
      </w:r>
      <w:hyperlink r:id="rId17" w:tooltip="Show document details" w:history="1">
        <w:r w:rsidRPr="00C1179B">
          <w:rPr>
            <w:rStyle w:val="Hyperlink"/>
            <w:rFonts w:cs="Times New Roman"/>
            <w:b w:val="0"/>
            <w:bCs w:val="0"/>
            <w:color w:val="auto"/>
            <w:sz w:val="24"/>
            <w:szCs w:val="24"/>
            <w:u w:val="none"/>
          </w:rPr>
          <w:t>Effects of hexaflumuron, lufenuron and chlorfluazuron on certain biological and physiological parameters of Helicoverpa armigera (Hübner) (Lepidoptera: Noctuidae)</w:t>
        </w:r>
      </w:hyperlink>
      <w:r w:rsidRPr="00C1179B">
        <w:rPr>
          <w:rFonts w:cs="Times New Roman"/>
          <w:b w:val="0"/>
          <w:bCs w:val="0"/>
          <w:sz w:val="24"/>
          <w:szCs w:val="24"/>
        </w:rPr>
        <w:t>. Biocatalysis and Agricultural Biotechnology. 21:</w:t>
      </w:r>
      <w:r w:rsidRPr="00996B08">
        <w:rPr>
          <w:rFonts w:cs="Times New Roman"/>
          <w:b w:val="0"/>
          <w:bCs w:val="0"/>
          <w:sz w:val="24"/>
          <w:szCs w:val="24"/>
        </w:rPr>
        <w:t xml:space="preserve"> 101270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Sorabi, F., Jamali, F., Morammazi, S., </w:t>
      </w:r>
      <w:r w:rsidRPr="00996B08">
        <w:rPr>
          <w:rFonts w:eastAsia="SimSun" w:cs="Times New Roman"/>
          <w:b/>
          <w:bCs/>
          <w:sz w:val="24"/>
          <w:szCs w:val="24"/>
        </w:rPr>
        <w:t>Saber, M.</w:t>
      </w:r>
      <w:r w:rsidRPr="00996B08">
        <w:rPr>
          <w:rFonts w:eastAsia="SimSun" w:cs="Times New Roman"/>
          <w:sz w:val="24"/>
          <w:szCs w:val="24"/>
        </w:rPr>
        <w:t xml:space="preserve"> and Kamita, S.G. </w:t>
      </w:r>
      <w:r w:rsidRPr="00996B08">
        <w:rPr>
          <w:rFonts w:eastAsia="SimSun" w:cs="Times New Roman"/>
          <w:b/>
          <w:bCs/>
          <w:sz w:val="24"/>
          <w:szCs w:val="24"/>
        </w:rPr>
        <w:t>2019</w:t>
      </w:r>
      <w:r w:rsidRPr="00996B08">
        <w:rPr>
          <w:rFonts w:eastAsia="SimSun" w:cs="Times New Roman"/>
          <w:sz w:val="24"/>
          <w:szCs w:val="24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Evaluation of the compatibility of entomopathogenic fungi and two botanical insecticides tondexir and palizin for controlling </w:t>
      </w:r>
      <w:r w:rsidRPr="00996B08">
        <w:rPr>
          <w:rFonts w:cs="Times New Roman"/>
          <w:i/>
          <w:iCs/>
          <w:sz w:val="24"/>
          <w:szCs w:val="24"/>
        </w:rPr>
        <w:t>Galleria mellonella</w:t>
      </w:r>
      <w:r w:rsidRPr="00996B08">
        <w:rPr>
          <w:rFonts w:cs="Times New Roman"/>
          <w:sz w:val="24"/>
          <w:szCs w:val="24"/>
        </w:rPr>
        <w:t xml:space="preserve"> L. (Lepidoptera: Pyralidae). Crop Protection. 117: 20-25.</w:t>
      </w:r>
    </w:p>
    <w:p w:rsidR="00C1179B" w:rsidRPr="00996B08" w:rsidP="00C1179B">
      <w:pPr>
        <w:spacing w:line="360" w:lineRule="auto"/>
        <w:ind w:left="346" w:hanging="346" w:hangingChars="144"/>
        <w:rPr>
          <w:rFonts w:eastAsia="SimSun"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Amini-Jam, N. and </w:t>
      </w:r>
      <w:r w:rsidRPr="00996B08">
        <w:rPr>
          <w:rFonts w:eastAsia="SimSun" w:cs="Times New Roman"/>
          <w:b/>
          <w:bCs/>
          <w:sz w:val="24"/>
          <w:szCs w:val="24"/>
        </w:rPr>
        <w:t>Saber, M. 2018</w:t>
      </w:r>
      <w:r w:rsidRPr="00996B08">
        <w:rPr>
          <w:rFonts w:eastAsia="SimSun" w:cs="Times New Roman"/>
          <w:sz w:val="24"/>
          <w:szCs w:val="24"/>
        </w:rPr>
        <w:t xml:space="preserve">. Sublethal Effects of Imidacloprid and Pymetrozine on the Functional Response of the Aphid Parasitoid, </w:t>
      </w:r>
      <w:r w:rsidRPr="00996B08">
        <w:rPr>
          <w:rFonts w:eastAsia="SimSun" w:cs="Times New Roman"/>
          <w:i/>
          <w:iCs/>
          <w:sz w:val="24"/>
          <w:szCs w:val="24"/>
        </w:rPr>
        <w:t>Lysiphlebus fabarum</w:t>
      </w:r>
      <w:r w:rsidRPr="00996B08">
        <w:rPr>
          <w:rFonts w:eastAsia="SimSun" w:cs="Times New Roman"/>
          <w:sz w:val="24"/>
          <w:szCs w:val="24"/>
        </w:rPr>
        <w:t>. Entomologia Generalis. 38: 173-190</w:t>
      </w:r>
    </w:p>
    <w:p w:rsidR="00C1179B" w:rsidRPr="00996B08" w:rsidP="00C1179B">
      <w:pPr>
        <w:spacing w:line="360" w:lineRule="auto"/>
        <w:ind w:left="346" w:hanging="346" w:hangingChars="144"/>
        <w:rPr>
          <w:rFonts w:eastAsia="SimSun" w:cs="Times New Roman"/>
          <w:sz w:val="24"/>
          <w:szCs w:val="24"/>
        </w:rPr>
      </w:pPr>
      <w:r w:rsidRPr="00051787">
        <w:rPr>
          <w:rFonts w:eastAsia="SimSun" w:cs="Times New Roman"/>
          <w:b/>
          <w:bCs/>
          <w:sz w:val="24"/>
          <w:szCs w:val="24"/>
        </w:rPr>
        <w:t>Saber, M.,</w:t>
      </w:r>
      <w:r w:rsidRPr="00051787">
        <w:rPr>
          <w:rFonts w:eastAsia="SimSun" w:cs="Times New Roman"/>
          <w:sz w:val="24"/>
          <w:szCs w:val="24"/>
        </w:rPr>
        <w:t xml:space="preserve"> Vojoudi, S., Farrokhi, M., Ahmadi, A. </w:t>
      </w:r>
      <w:r w:rsidRPr="00051787">
        <w:rPr>
          <w:rFonts w:eastAsia="SimSun" w:cs="Times New Roman"/>
          <w:b/>
          <w:bCs/>
          <w:sz w:val="24"/>
          <w:szCs w:val="24"/>
        </w:rPr>
        <w:t>2018.</w:t>
      </w:r>
      <w:r w:rsidRPr="00051787">
        <w:rPr>
          <w:rFonts w:eastAsia="SimSun" w:cs="Times New Roman"/>
          <w:sz w:val="24"/>
          <w:szCs w:val="24"/>
        </w:rPr>
        <w:t xml:space="preserve"> </w:t>
      </w:r>
      <w:r w:rsidRPr="00996B08">
        <w:rPr>
          <w:rFonts w:cs="Times New Roman"/>
          <w:sz w:val="24"/>
          <w:szCs w:val="24"/>
        </w:rPr>
        <w:t xml:space="preserve">Effect of Field Recommended Rates of Emamectin Benzoate and Spinosad on Biological Parameters of Green Lacewing, </w:t>
      </w:r>
      <w:r w:rsidRPr="00996B08">
        <w:rPr>
          <w:rFonts w:cs="Times New Roman"/>
          <w:i/>
          <w:iCs/>
          <w:sz w:val="24"/>
          <w:szCs w:val="24"/>
        </w:rPr>
        <w:t>Chrysoperla carnea</w:t>
      </w:r>
      <w:r w:rsidRPr="00996B08">
        <w:rPr>
          <w:rFonts w:cs="Times New Roman"/>
          <w:sz w:val="24"/>
          <w:szCs w:val="24"/>
        </w:rPr>
        <w:t xml:space="preserve"> (Stephens) (Neu.: Chrysopidae) under Laboratory Conditions</w:t>
      </w:r>
      <w:r w:rsidRPr="00996B08">
        <w:rPr>
          <w:rFonts w:eastAsia="SimSun" w:cs="Times New Roman"/>
          <w:sz w:val="24"/>
          <w:szCs w:val="24"/>
        </w:rPr>
        <w:t>. Applied Research in Plant Protection. 7(1): 57-67.</w:t>
      </w:r>
    </w:p>
    <w:p w:rsidR="00C1179B" w:rsidRPr="00996B08" w:rsidP="00C1179B">
      <w:pPr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Ahmadi, Z., </w:t>
      </w:r>
      <w:r w:rsidRPr="00996B08">
        <w:rPr>
          <w:rFonts w:eastAsia="SimSun" w:cs="Times New Roman"/>
          <w:b/>
          <w:bCs/>
          <w:sz w:val="24"/>
          <w:szCs w:val="24"/>
        </w:rPr>
        <w:t>Saber, M.</w:t>
      </w:r>
      <w:r w:rsidRPr="00996B08">
        <w:rPr>
          <w:rFonts w:eastAsia="SimSun" w:cs="Times New Roman"/>
          <w:sz w:val="24"/>
          <w:szCs w:val="24"/>
        </w:rPr>
        <w:t xml:space="preserve">, Akbari, A., and Mahdavinia, G. R. </w:t>
      </w:r>
      <w:r w:rsidRPr="00996B08">
        <w:rPr>
          <w:rFonts w:eastAsia="SimSun" w:cs="Times New Roman"/>
          <w:b/>
          <w:bCs/>
          <w:sz w:val="24"/>
          <w:szCs w:val="24"/>
        </w:rPr>
        <w:t>2018</w:t>
      </w:r>
      <w:r w:rsidRPr="00996B08">
        <w:rPr>
          <w:rFonts w:eastAsia="SimSun" w:cs="Times New Roman"/>
          <w:sz w:val="24"/>
          <w:szCs w:val="24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Encapsulation of </w:t>
      </w:r>
      <w:r w:rsidRPr="00996B08">
        <w:rPr>
          <w:rFonts w:cs="Times New Roman"/>
          <w:i/>
          <w:iCs/>
          <w:sz w:val="24"/>
          <w:szCs w:val="24"/>
        </w:rPr>
        <w:t>Satureja hortensis</w:t>
      </w:r>
      <w:r w:rsidRPr="00996B08">
        <w:rPr>
          <w:rFonts w:cs="Times New Roman"/>
          <w:sz w:val="24"/>
          <w:szCs w:val="24"/>
        </w:rPr>
        <w:t xml:space="preserve"> L. (Lamiaceae) in chitosan/TPP nanoparticles with enhanced acaricide activity against </w:t>
      </w:r>
      <w:r w:rsidRPr="00996B08">
        <w:rPr>
          <w:rFonts w:cs="Times New Roman"/>
          <w:i/>
          <w:iCs/>
          <w:sz w:val="24"/>
          <w:szCs w:val="24"/>
        </w:rPr>
        <w:t>Tetranychus urticae</w:t>
      </w:r>
      <w:r w:rsidRPr="00996B08">
        <w:rPr>
          <w:rFonts w:cs="Times New Roman"/>
          <w:sz w:val="24"/>
          <w:szCs w:val="24"/>
        </w:rPr>
        <w:t xml:space="preserve"> Koch (Acari: Tetranychidae). Ecotoxicology and Environmental Safety. 161: 111-119.</w:t>
      </w:r>
    </w:p>
    <w:p w:rsidR="00C1179B" w:rsidRPr="00996B08" w:rsidP="00C1179B">
      <w:pPr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Ahmadi, Z., </w:t>
      </w:r>
      <w:r w:rsidRPr="00996B08">
        <w:rPr>
          <w:rFonts w:eastAsia="SimSun" w:cs="Times New Roman"/>
          <w:b/>
          <w:bCs/>
          <w:sz w:val="24"/>
          <w:szCs w:val="24"/>
        </w:rPr>
        <w:t>Saber, M.</w:t>
      </w:r>
      <w:r w:rsidRPr="00996B08">
        <w:rPr>
          <w:rFonts w:eastAsia="SimSun" w:cs="Times New Roman"/>
          <w:sz w:val="24"/>
          <w:szCs w:val="24"/>
        </w:rPr>
        <w:t xml:space="preserve">, Bagheri, M., and Mahdavinia, G. R. </w:t>
      </w:r>
      <w:r w:rsidRPr="00996B08">
        <w:rPr>
          <w:rFonts w:eastAsia="SimSun" w:cs="Times New Roman"/>
          <w:b/>
          <w:bCs/>
          <w:sz w:val="24"/>
          <w:szCs w:val="24"/>
        </w:rPr>
        <w:t>2018</w:t>
      </w:r>
      <w:r w:rsidRPr="00996B08">
        <w:rPr>
          <w:rFonts w:eastAsia="SimSun" w:cs="Times New Roman"/>
          <w:sz w:val="24"/>
          <w:szCs w:val="24"/>
        </w:rPr>
        <w:t xml:space="preserve">. </w:t>
      </w:r>
      <w:r w:rsidRPr="00996B08">
        <w:rPr>
          <w:rFonts w:cs="Times New Roman"/>
          <w:i/>
          <w:iCs/>
          <w:sz w:val="24"/>
          <w:szCs w:val="24"/>
        </w:rPr>
        <w:t>Achillea millefolium</w:t>
      </w:r>
      <w:r w:rsidRPr="00996B08">
        <w:rPr>
          <w:rFonts w:cs="Times New Roman"/>
          <w:sz w:val="24"/>
          <w:szCs w:val="24"/>
        </w:rPr>
        <w:t xml:space="preserve"> essential oil and chitosan nanocapsules with enhanced activity against </w:t>
      </w:r>
      <w:r w:rsidRPr="00996B08">
        <w:rPr>
          <w:rFonts w:cs="Times New Roman"/>
          <w:i/>
          <w:iCs/>
          <w:sz w:val="24"/>
          <w:szCs w:val="24"/>
        </w:rPr>
        <w:t>Tetranychus urticae</w:t>
      </w:r>
      <w:r w:rsidRPr="00996B08">
        <w:rPr>
          <w:rFonts w:cs="Times New Roman"/>
          <w:sz w:val="24"/>
          <w:szCs w:val="24"/>
        </w:rPr>
        <w:t>. Journal of Pest Science. 91: 837-848.</w:t>
      </w:r>
    </w:p>
    <w:p w:rsidR="00C1179B" w:rsidRPr="00996B08" w:rsidP="00C1179B">
      <w:pPr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eastAsia="SimSun" w:cs="Times New Roman"/>
          <w:b/>
          <w:bCs/>
          <w:sz w:val="24"/>
          <w:szCs w:val="24"/>
        </w:rPr>
        <w:t>Saber, M.</w:t>
      </w:r>
      <w:r w:rsidRPr="00996B08">
        <w:rPr>
          <w:rFonts w:eastAsia="SimSun" w:cs="Times New Roman"/>
          <w:sz w:val="24"/>
          <w:szCs w:val="24"/>
        </w:rPr>
        <w:t xml:space="preserve">, Ahmadi, Z., and Mahdavinia, G. R. </w:t>
      </w:r>
      <w:r w:rsidRPr="00996B08">
        <w:rPr>
          <w:rFonts w:eastAsia="SimSun" w:cs="Times New Roman"/>
          <w:b/>
          <w:bCs/>
          <w:sz w:val="24"/>
          <w:szCs w:val="24"/>
        </w:rPr>
        <w:t>2018</w:t>
      </w:r>
      <w:r w:rsidRPr="00996B08">
        <w:rPr>
          <w:rFonts w:eastAsia="SimSun" w:cs="Times New Roman"/>
          <w:sz w:val="24"/>
          <w:szCs w:val="24"/>
        </w:rPr>
        <w:t xml:space="preserve">. </w:t>
      </w:r>
      <w:r w:rsidRPr="00996B08">
        <w:rPr>
          <w:rFonts w:cs="Times New Roman"/>
          <w:sz w:val="24"/>
          <w:szCs w:val="24"/>
        </w:rPr>
        <w:t>Sublethal effects of spirodiclofen, abamectin and pyridaben on life</w:t>
      </w:r>
      <w:r w:rsidRPr="00996B08">
        <w:rPr>
          <w:rFonts w:cs="Times New Roman"/>
          <w:sz w:val="24"/>
          <w:szCs w:val="24"/>
        </w:rPr>
        <w:noBreakHyphen/>
        <w:t>history traits and life</w:t>
      </w:r>
      <w:r w:rsidRPr="00996B08">
        <w:rPr>
          <w:rFonts w:cs="Times New Roman"/>
          <w:sz w:val="24"/>
          <w:szCs w:val="24"/>
        </w:rPr>
        <w:noBreakHyphen/>
        <w:t>table parameters of two</w:t>
      </w:r>
      <w:r w:rsidRPr="00996B08">
        <w:rPr>
          <w:rFonts w:cs="Times New Roman"/>
          <w:sz w:val="24"/>
          <w:szCs w:val="24"/>
        </w:rPr>
        <w:noBreakHyphen/>
        <w:t xml:space="preserve">spotted spider mite, </w:t>
      </w:r>
      <w:r w:rsidRPr="00996B08">
        <w:rPr>
          <w:rFonts w:cs="Times New Roman"/>
          <w:i/>
          <w:iCs/>
          <w:sz w:val="24"/>
          <w:szCs w:val="24"/>
        </w:rPr>
        <w:t>Tetranychus urticae</w:t>
      </w:r>
      <w:r w:rsidRPr="00996B08">
        <w:rPr>
          <w:rFonts w:cs="Times New Roman"/>
          <w:sz w:val="24"/>
          <w:szCs w:val="24"/>
        </w:rPr>
        <w:t xml:space="preserve"> (Acari: Tetranychidae). Experimental and Applied Acarology. 75: 55-67.</w:t>
      </w:r>
    </w:p>
    <w:p w:rsidR="00C1179B" w:rsidRPr="00996B08" w:rsidP="00C1179B">
      <w:pPr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>Parsaeyan, E.</w:t>
      </w:r>
      <w:r w:rsidRPr="00996B08">
        <w:rPr>
          <w:rFonts w:cs="Times New Roman"/>
          <w:sz w:val="24"/>
          <w:szCs w:val="24"/>
        </w:rPr>
        <w:t xml:space="preserve">, Safavi, S.A., </w:t>
      </w:r>
      <w:r w:rsidRPr="00996B08">
        <w:rPr>
          <w:rFonts w:cs="Times New Roman"/>
          <w:b/>
          <w:bCs/>
          <w:sz w:val="24"/>
          <w:szCs w:val="24"/>
        </w:rPr>
        <w:t>Saber, M.,</w:t>
      </w:r>
      <w:r w:rsidRPr="00996B08">
        <w:rPr>
          <w:rFonts w:cs="Times New Roman"/>
          <w:sz w:val="24"/>
          <w:szCs w:val="24"/>
        </w:rPr>
        <w:t xml:space="preserve"> Poorjavad, N. </w:t>
      </w:r>
      <w:r w:rsidRPr="00996B08">
        <w:rPr>
          <w:rFonts w:cs="Times New Roman"/>
          <w:b/>
          <w:bCs/>
          <w:sz w:val="24"/>
          <w:szCs w:val="24"/>
        </w:rPr>
        <w:t>2018</w:t>
      </w:r>
      <w:r w:rsidRPr="00996B08">
        <w:rPr>
          <w:rFonts w:cs="Times New Roman"/>
          <w:sz w:val="24"/>
          <w:szCs w:val="24"/>
        </w:rPr>
        <w:t xml:space="preserve">. Effects of emamectin benzoate and cypermethrin on the demography of </w:t>
      </w:r>
      <w:r w:rsidRPr="00996B08">
        <w:rPr>
          <w:rFonts w:cs="Times New Roman"/>
          <w:i/>
          <w:iCs/>
          <w:sz w:val="24"/>
          <w:szCs w:val="24"/>
        </w:rPr>
        <w:t>Trichogramma brassicae</w:t>
      </w:r>
      <w:r w:rsidRPr="00996B08">
        <w:rPr>
          <w:rFonts w:cs="Times New Roman"/>
          <w:sz w:val="24"/>
          <w:szCs w:val="24"/>
        </w:rPr>
        <w:t xml:space="preserve"> Bezdenko. Crop Protection. 110: 269-274.</w:t>
      </w:r>
    </w:p>
    <w:p w:rsidR="00C1179B" w:rsidRPr="00996B08" w:rsidP="00C1179B">
      <w:pPr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051787">
        <w:rPr>
          <w:rFonts w:cs="Times New Roman"/>
          <w:sz w:val="24"/>
          <w:szCs w:val="24"/>
        </w:rPr>
        <w:t xml:space="preserve">Navaei-Bonab, R., Kazzazi, M., </w:t>
      </w:r>
      <w:r w:rsidRPr="00051787">
        <w:rPr>
          <w:rFonts w:cs="Times New Roman"/>
          <w:b/>
          <w:bCs/>
          <w:sz w:val="24"/>
          <w:szCs w:val="24"/>
        </w:rPr>
        <w:t>Saber, M.</w:t>
      </w:r>
      <w:r w:rsidRPr="00051787">
        <w:rPr>
          <w:rFonts w:cs="Times New Roman"/>
          <w:sz w:val="24"/>
          <w:szCs w:val="24"/>
        </w:rPr>
        <w:t xml:space="preserve">, Vatanparast, M. </w:t>
      </w:r>
      <w:r w:rsidRPr="00051787">
        <w:rPr>
          <w:rFonts w:cs="Times New Roman"/>
          <w:b/>
          <w:bCs/>
          <w:sz w:val="24"/>
          <w:szCs w:val="24"/>
        </w:rPr>
        <w:t>2018</w:t>
      </w:r>
      <w:r w:rsidRPr="00051787">
        <w:rPr>
          <w:rFonts w:cs="Times New Roman"/>
          <w:sz w:val="24"/>
          <w:szCs w:val="24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Differential Inhibition of </w:t>
      </w:r>
      <w:r w:rsidRPr="00996B08">
        <w:rPr>
          <w:rFonts w:cs="Times New Roman"/>
          <w:i/>
          <w:iCs/>
          <w:sz w:val="24"/>
          <w:szCs w:val="24"/>
        </w:rPr>
        <w:t>Helicoverpa armigera</w:t>
      </w:r>
      <w:r w:rsidRPr="00996B08">
        <w:rPr>
          <w:rFonts w:cs="Times New Roman"/>
          <w:sz w:val="24"/>
          <w:szCs w:val="24"/>
        </w:rPr>
        <w:t xml:space="preserve"> (Lep.: Noctuidae) Gut Digestive Trypsin by Extracted and Purified Inhibitor of Datura metel (Solanales: Solanaceae). Journal of Economic Entomology. 111: 178-186.</w:t>
      </w:r>
    </w:p>
    <w:p w:rsidR="00C1179B" w:rsidRPr="00996B08" w:rsidP="00C1179B">
      <w:pPr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Mansour, A. and </w:t>
      </w:r>
      <w:r w:rsidRPr="00996B08">
        <w:rPr>
          <w:rFonts w:cs="Times New Roman"/>
          <w:b/>
          <w:bCs/>
          <w:sz w:val="24"/>
          <w:szCs w:val="24"/>
        </w:rPr>
        <w:t>Saber, M</w:t>
      </w:r>
      <w:r w:rsidRPr="00996B08">
        <w:rPr>
          <w:rFonts w:cs="Times New Roman"/>
          <w:sz w:val="24"/>
          <w:szCs w:val="24"/>
        </w:rPr>
        <w:t xml:space="preserve">. </w:t>
      </w:r>
      <w:r w:rsidRPr="00996B08">
        <w:rPr>
          <w:rFonts w:cs="Times New Roman"/>
          <w:b/>
          <w:bCs/>
          <w:sz w:val="24"/>
          <w:szCs w:val="24"/>
        </w:rPr>
        <w:t>2017.</w:t>
      </w:r>
      <w:r w:rsidRPr="00996B08">
        <w:rPr>
          <w:rFonts w:cs="Times New Roman"/>
          <w:sz w:val="24"/>
          <w:szCs w:val="24"/>
        </w:rPr>
        <w:t xml:space="preserve"> Effects of </w:t>
      </w:r>
      <w:r w:rsidRPr="00996B08">
        <w:rPr>
          <w:rFonts w:cs="Times New Roman"/>
          <w:i/>
          <w:iCs/>
          <w:sz w:val="24"/>
          <w:szCs w:val="24"/>
        </w:rPr>
        <w:t>Palpita unionalis</w:t>
      </w:r>
      <w:r w:rsidRPr="00996B08">
        <w:rPr>
          <w:rFonts w:cs="Times New Roman"/>
          <w:sz w:val="24"/>
          <w:szCs w:val="24"/>
        </w:rPr>
        <w:t xml:space="preserve"> and </w:t>
      </w:r>
      <w:r w:rsidRPr="00996B08">
        <w:rPr>
          <w:rFonts w:cs="Times New Roman"/>
          <w:i/>
          <w:iCs/>
          <w:sz w:val="24"/>
          <w:szCs w:val="24"/>
        </w:rPr>
        <w:t>Galleria mellonella</w:t>
      </w:r>
      <w:r w:rsidRPr="00996B08">
        <w:rPr>
          <w:rFonts w:cs="Times New Roman"/>
          <w:sz w:val="24"/>
          <w:szCs w:val="24"/>
        </w:rPr>
        <w:t xml:space="preserve"> larval densities on functional response, egg dispersion and progeny sex ratio of </w:t>
      </w:r>
      <w:r w:rsidRPr="00996B08">
        <w:rPr>
          <w:rFonts w:cs="Times New Roman"/>
          <w:i/>
          <w:iCs/>
          <w:sz w:val="24"/>
          <w:szCs w:val="24"/>
        </w:rPr>
        <w:t>Habrobracon hebetor</w:t>
      </w:r>
      <w:r w:rsidRPr="00996B08">
        <w:rPr>
          <w:rFonts w:cs="Times New Roman"/>
          <w:sz w:val="24"/>
          <w:szCs w:val="24"/>
        </w:rPr>
        <w:t>. Biocontrol Science and Technology. 27(7): 821-832.</w:t>
      </w:r>
    </w:p>
    <w:p w:rsidR="00C1179B" w:rsidRPr="00996B08" w:rsidP="00C1179B">
      <w:pPr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Noorbakhsh, S., Alizadeh, B.H., Farazmand, H., </w:t>
      </w:r>
      <w:r w:rsidRPr="00996B08">
        <w:rPr>
          <w:rFonts w:cs="Times New Roman"/>
          <w:b/>
          <w:bCs/>
          <w:sz w:val="24"/>
          <w:szCs w:val="24"/>
        </w:rPr>
        <w:t>Saber, M. 2017</w:t>
      </w:r>
      <w:r w:rsidRPr="00996B08">
        <w:rPr>
          <w:rFonts w:cs="Times New Roman"/>
          <w:sz w:val="24"/>
          <w:szCs w:val="24"/>
        </w:rPr>
        <w:t xml:space="preserve">. Comparative study of the sex pheromone of carob moth, </w:t>
      </w:r>
      <w:r w:rsidRPr="00996B08">
        <w:rPr>
          <w:rFonts w:cs="Times New Roman"/>
          <w:i/>
          <w:iCs/>
          <w:sz w:val="24"/>
          <w:szCs w:val="24"/>
        </w:rPr>
        <w:t>Apomyelois ceratoniae</w:t>
      </w:r>
      <w:r w:rsidRPr="00996B08">
        <w:rPr>
          <w:rFonts w:cs="Times New Roman"/>
          <w:sz w:val="24"/>
          <w:szCs w:val="24"/>
        </w:rPr>
        <w:t xml:space="preserve"> (Zeller, 1839) (Lepidoptera: Pyralidae) from four regions of Iran using headspace solid phase micro extraction.Turkish Journal of Entomology. 41(1): 61-73.</w:t>
      </w:r>
    </w:p>
    <w:p w:rsidR="00C1179B" w:rsidRPr="00996B08" w:rsidP="00C1179B">
      <w:pPr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Noorbakhsh, S., Alizadeh, B.H., </w:t>
      </w:r>
      <w:r w:rsidRPr="00996B08">
        <w:rPr>
          <w:rFonts w:cs="Times New Roman"/>
          <w:b/>
          <w:bCs/>
          <w:sz w:val="24"/>
          <w:szCs w:val="24"/>
        </w:rPr>
        <w:t xml:space="preserve">Saber, M., </w:t>
      </w:r>
      <w:r w:rsidRPr="00996B08">
        <w:rPr>
          <w:rFonts w:cs="Times New Roman"/>
          <w:sz w:val="24"/>
          <w:szCs w:val="24"/>
        </w:rPr>
        <w:t xml:space="preserve">Farazmand, H. </w:t>
      </w:r>
      <w:r w:rsidRPr="00996B08">
        <w:rPr>
          <w:rFonts w:cs="Times New Roman"/>
          <w:b/>
          <w:bCs/>
          <w:sz w:val="24"/>
          <w:szCs w:val="24"/>
        </w:rPr>
        <w:t>2017</w:t>
      </w:r>
      <w:r w:rsidRPr="00996B08">
        <w:rPr>
          <w:rFonts w:cs="Times New Roman"/>
          <w:sz w:val="24"/>
          <w:szCs w:val="24"/>
        </w:rPr>
        <w:t xml:space="preserve">. Improved synthesis of (Z,E)-9,11,13-tetradecatrienal, the sex pheromone of the Carob Moth </w:t>
      </w:r>
      <w:r w:rsidRPr="00996B08">
        <w:rPr>
          <w:rFonts w:cs="Times New Roman"/>
          <w:i/>
          <w:iCs/>
          <w:sz w:val="24"/>
          <w:szCs w:val="24"/>
        </w:rPr>
        <w:t xml:space="preserve">Apomyelois </w:t>
      </w:r>
      <w:r w:rsidRPr="00996B08">
        <w:rPr>
          <w:rFonts w:cs="Times New Roman"/>
          <w:sz w:val="24"/>
          <w:szCs w:val="24"/>
        </w:rPr>
        <w:t>(</w:t>
      </w:r>
      <w:r w:rsidRPr="00996B08">
        <w:rPr>
          <w:rFonts w:cs="Times New Roman"/>
          <w:i/>
          <w:iCs/>
          <w:sz w:val="24"/>
          <w:szCs w:val="24"/>
        </w:rPr>
        <w:t>=Ectomyelois</w:t>
      </w:r>
      <w:r w:rsidRPr="00996B08">
        <w:rPr>
          <w:rFonts w:cs="Times New Roman"/>
          <w:sz w:val="24"/>
          <w:szCs w:val="24"/>
        </w:rPr>
        <w:t>)</w:t>
      </w:r>
      <w:r w:rsidRPr="00996B08">
        <w:rPr>
          <w:rFonts w:cs="Times New Roman"/>
          <w:i/>
          <w:iCs/>
          <w:sz w:val="24"/>
          <w:szCs w:val="24"/>
        </w:rPr>
        <w:t xml:space="preserve"> ceratoniae</w:t>
      </w:r>
      <w:r w:rsidRPr="00996B08">
        <w:rPr>
          <w:rFonts w:cs="Times New Roman"/>
          <w:sz w:val="24"/>
          <w:szCs w:val="24"/>
        </w:rPr>
        <w:t xml:space="preserve"> (Lepidoptera: Pyralidae). Journal of Chemical Research. 41: 199-201.</w:t>
      </w:r>
    </w:p>
    <w:p w:rsidR="00C1179B" w:rsidRPr="00996B08" w:rsidP="00C1179B">
      <w:pPr>
        <w:spacing w:line="360" w:lineRule="auto"/>
        <w:ind w:left="346" w:hanging="346" w:hangingChars="144"/>
        <w:rPr>
          <w:rFonts w:eastAsia="SimSun"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Vojoudi, S., </w:t>
      </w:r>
      <w:r w:rsidRPr="00996B08">
        <w:rPr>
          <w:rFonts w:eastAsia="SimSun" w:cs="Times New Roman"/>
          <w:b/>
          <w:bCs/>
          <w:sz w:val="24"/>
          <w:szCs w:val="24"/>
        </w:rPr>
        <w:t>Saber, M.</w:t>
      </w:r>
      <w:r w:rsidRPr="00996B08">
        <w:rPr>
          <w:rFonts w:eastAsia="SimSun" w:cs="Times New Roman"/>
          <w:sz w:val="24"/>
          <w:szCs w:val="24"/>
        </w:rPr>
        <w:t xml:space="preserve"> Gharekhani, G. and Esfadiari, E. </w:t>
      </w:r>
      <w:r w:rsidRPr="00996B08">
        <w:rPr>
          <w:rFonts w:eastAsia="SimSun" w:cs="Times New Roman"/>
          <w:b/>
          <w:bCs/>
          <w:sz w:val="24"/>
          <w:szCs w:val="24"/>
        </w:rPr>
        <w:t>2017.</w:t>
      </w:r>
      <w:r w:rsidRPr="00996B08">
        <w:rPr>
          <w:rFonts w:eastAsia="SimSun" w:cs="Times New Roman"/>
          <w:sz w:val="24"/>
          <w:szCs w:val="24"/>
        </w:rPr>
        <w:t xml:space="preserve"> Toxicity and sublethal effects of hexaflumuron and indoxacarb on the biological and biochemical parameters of </w:t>
      </w:r>
      <w:r w:rsidRPr="00996B08">
        <w:rPr>
          <w:rFonts w:eastAsia="SimSun" w:cs="Times New Roman"/>
          <w:i/>
          <w:iCs/>
          <w:sz w:val="24"/>
          <w:szCs w:val="24"/>
        </w:rPr>
        <w:t>Helicoverpa armigera</w:t>
      </w:r>
      <w:r w:rsidRPr="00996B08">
        <w:rPr>
          <w:rFonts w:eastAsia="SimSun" w:cs="Times New Roman"/>
          <w:sz w:val="24"/>
          <w:szCs w:val="24"/>
        </w:rPr>
        <w:t xml:space="preserve"> Hubner (Lepidoptera: Noctuidae) in Iran. Crop Protection. 91: 100-107.</w:t>
      </w:r>
    </w:p>
    <w:p w:rsidR="00C1179B" w:rsidRPr="00996B08" w:rsidP="00C1179B">
      <w:pPr>
        <w:spacing w:line="360" w:lineRule="auto"/>
        <w:ind w:left="346" w:hanging="346" w:hangingChars="144"/>
        <w:rPr>
          <w:rFonts w:eastAsia="SimSun"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Ghorbani, M., </w:t>
      </w:r>
      <w:r w:rsidRPr="00996B08">
        <w:rPr>
          <w:rFonts w:eastAsia="SimSun" w:cs="Times New Roman"/>
          <w:b/>
          <w:bCs/>
          <w:sz w:val="24"/>
          <w:szCs w:val="24"/>
        </w:rPr>
        <w:t>Saber, M.,</w:t>
      </w:r>
      <w:r w:rsidRPr="00996B08">
        <w:rPr>
          <w:rFonts w:eastAsia="SimSun" w:cs="Times New Roman"/>
          <w:sz w:val="24"/>
          <w:szCs w:val="24"/>
        </w:rPr>
        <w:t xml:space="preserve"> Bagheri, M., and Vaez, N. </w:t>
      </w:r>
      <w:r w:rsidRPr="00996B08">
        <w:rPr>
          <w:rFonts w:eastAsia="SimSun" w:cs="Times New Roman"/>
          <w:b/>
          <w:bCs/>
          <w:sz w:val="24"/>
          <w:szCs w:val="24"/>
        </w:rPr>
        <w:t>2016</w:t>
      </w:r>
      <w:r w:rsidRPr="00996B08">
        <w:rPr>
          <w:rFonts w:eastAsia="SimSun" w:cs="Times New Roman"/>
          <w:sz w:val="24"/>
          <w:szCs w:val="24"/>
        </w:rPr>
        <w:t xml:space="preserve">. </w:t>
      </w:r>
      <w:r w:rsidRPr="00996B08">
        <w:rPr>
          <w:rFonts w:cs="Times New Roman"/>
          <w:sz w:val="24"/>
          <w:szCs w:val="24"/>
        </w:rPr>
        <w:t>Effects of Diazinon and Fipronil on Different Developmental Stages of</w:t>
      </w:r>
      <w:r w:rsidRPr="00996B08">
        <w:rPr>
          <w:rFonts w:cs="Times New Roman"/>
          <w:sz w:val="24"/>
          <w:szCs w:val="24"/>
          <w:rtl/>
        </w:rPr>
        <w:t xml:space="preserve"> </w:t>
      </w:r>
      <w:r w:rsidRPr="00996B08">
        <w:rPr>
          <w:rFonts w:cs="Times New Roman"/>
          <w:i/>
          <w:iCs/>
          <w:sz w:val="24"/>
          <w:szCs w:val="24"/>
        </w:rPr>
        <w:t>Trichogramma brassicae</w:t>
      </w:r>
      <w:r w:rsidRPr="00996B08">
        <w:rPr>
          <w:rFonts w:cs="Times New Roman"/>
          <w:sz w:val="24"/>
          <w:szCs w:val="24"/>
        </w:rPr>
        <w:t>. Journal of Agriculture, Science and Technology. 18(5): 1267-1278.</w:t>
      </w:r>
    </w:p>
    <w:p w:rsidR="00C1179B" w:rsidRPr="00996B08" w:rsidP="00C1179B">
      <w:pPr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Esmaili, M., </w:t>
      </w:r>
      <w:r w:rsidRPr="00996B08">
        <w:rPr>
          <w:rFonts w:eastAsia="SimSun" w:cs="Times New Roman"/>
          <w:b/>
          <w:bCs/>
          <w:sz w:val="24"/>
          <w:szCs w:val="24"/>
        </w:rPr>
        <w:t>Saber, M</w:t>
      </w:r>
      <w:r w:rsidRPr="00996B08">
        <w:rPr>
          <w:rFonts w:eastAsia="SimSun" w:cs="Times New Roman"/>
          <w:sz w:val="24"/>
          <w:szCs w:val="24"/>
        </w:rPr>
        <w:t xml:space="preserve">., Bagheri, M. and Gharekhani, G. </w:t>
      </w:r>
      <w:r w:rsidRPr="00996B08">
        <w:rPr>
          <w:rFonts w:eastAsia="SimSun" w:cs="Times New Roman"/>
          <w:b/>
          <w:bCs/>
          <w:sz w:val="24"/>
          <w:szCs w:val="24"/>
        </w:rPr>
        <w:t>2016</w:t>
      </w:r>
      <w:r w:rsidRPr="00996B08">
        <w:rPr>
          <w:rFonts w:eastAsia="SimSun" w:cs="Times New Roman"/>
          <w:sz w:val="24"/>
          <w:szCs w:val="24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Effect of EmamectinBenzoate and Indoxacarb on Tomato Leaf Minor, </w:t>
      </w:r>
      <w:r w:rsidRPr="00996B08">
        <w:rPr>
          <w:rFonts w:cs="Times New Roman"/>
          <w:i/>
          <w:iCs/>
          <w:sz w:val="24"/>
          <w:szCs w:val="24"/>
        </w:rPr>
        <w:t>Tuta absoluta</w:t>
      </w:r>
      <w:r w:rsidRPr="00996B08">
        <w:rPr>
          <w:rFonts w:cs="Times New Roman"/>
          <w:sz w:val="24"/>
          <w:szCs w:val="24"/>
        </w:rPr>
        <w:t xml:space="preserve"> Meyrick (Lep.: Gelechiidae) in Laboratory Conditions. Applied Research in Plant Protection. 4(2): 161-169.</w:t>
      </w:r>
    </w:p>
    <w:p w:rsidR="00C1179B" w:rsidRPr="00996B08" w:rsidP="00C1179B">
      <w:pPr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Nazarpour, L., Yarahmadi, F. </w:t>
      </w:r>
      <w:r w:rsidRPr="00996B08">
        <w:rPr>
          <w:rFonts w:cs="Times New Roman"/>
          <w:b/>
          <w:bCs/>
          <w:sz w:val="24"/>
          <w:szCs w:val="24"/>
        </w:rPr>
        <w:t xml:space="preserve">Saber, M. </w:t>
      </w:r>
      <w:r w:rsidRPr="00996B08">
        <w:rPr>
          <w:rFonts w:cs="Times New Roman"/>
          <w:sz w:val="24"/>
          <w:szCs w:val="24"/>
        </w:rPr>
        <w:t xml:space="preserve">and Rajabpour, A. </w:t>
      </w:r>
      <w:r w:rsidRPr="00996B08">
        <w:rPr>
          <w:rFonts w:cs="Times New Roman"/>
          <w:b/>
          <w:bCs/>
          <w:sz w:val="24"/>
          <w:szCs w:val="24"/>
        </w:rPr>
        <w:t>2016.</w:t>
      </w:r>
      <w:r w:rsidRPr="00996B08">
        <w:rPr>
          <w:rFonts w:cs="Times New Roman"/>
          <w:sz w:val="24"/>
          <w:szCs w:val="24"/>
        </w:rPr>
        <w:t xml:space="preserve"> Short and long term effects of some bio-insecticides</w:t>
      </w:r>
      <w:r w:rsidRPr="00996B08">
        <w:rPr>
          <w:rFonts w:cs="Times New Roman"/>
          <w:sz w:val="24"/>
          <w:szCs w:val="24"/>
        </w:rPr>
        <w:t xml:space="preserve"> on </w:t>
      </w:r>
      <w:r w:rsidRPr="00996B08">
        <w:rPr>
          <w:rFonts w:cs="Times New Roman"/>
          <w:i/>
          <w:iCs/>
          <w:sz w:val="24"/>
          <w:szCs w:val="24"/>
        </w:rPr>
        <w:t>Tuta absoluta</w:t>
      </w:r>
      <w:r w:rsidRPr="00996B08">
        <w:rPr>
          <w:rFonts w:cs="Times New Roman"/>
          <w:sz w:val="24"/>
          <w:szCs w:val="24"/>
        </w:rPr>
        <w:t xml:space="preserve"> Meyrick (Lepidoptera: Gelechiidae) and its coexisting generalist predators in tomato fields. Journal of Crop Protection. 5(3): 331-342.</w:t>
      </w:r>
    </w:p>
    <w:p w:rsidR="00C1179B" w:rsidRPr="00996B08" w:rsidP="00C1179B">
      <w:pPr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Moshtaghi, F., Iranipour, S. Hejazi, M.J., and </w:t>
      </w:r>
      <w:r w:rsidRPr="00996B08">
        <w:rPr>
          <w:rFonts w:cs="Times New Roman"/>
          <w:b/>
          <w:bCs/>
          <w:sz w:val="24"/>
          <w:szCs w:val="24"/>
        </w:rPr>
        <w:t>Saber, M. 2016.</w:t>
      </w:r>
      <w:r w:rsidRPr="00996B08">
        <w:rPr>
          <w:rFonts w:cs="Times New Roman"/>
          <w:sz w:val="24"/>
          <w:szCs w:val="24"/>
        </w:rPr>
        <w:t xml:space="preserve"> Temperature-dependent age-speciﬁc demography of grapevine moth (Lobesia botrana) (Lepidoptera: Tortricidae): jackknife vs. bootstrap techniques. Archives of Phytopathology and Plant Protection. 11: 263-280. </w:t>
      </w:r>
    </w:p>
    <w:p w:rsidR="00C1179B" w:rsidRPr="00996B08" w:rsidP="00C1179B">
      <w:pPr>
        <w:pStyle w:val="Default"/>
        <w:spacing w:line="360" w:lineRule="auto"/>
        <w:ind w:left="346" w:hanging="346" w:hangingChars="144"/>
        <w:rPr>
          <w:rFonts w:eastAsia="SimSun"/>
        </w:rPr>
      </w:pPr>
      <w:r w:rsidRPr="00357000">
        <w:rPr>
          <w:rFonts w:eastAsia="SimSun"/>
          <w:lang w:val="de-DE"/>
        </w:rPr>
        <w:t xml:space="preserve">Mahdavi, V., </w:t>
      </w:r>
      <w:r w:rsidRPr="00357000">
        <w:rPr>
          <w:rFonts w:eastAsia="SimSun"/>
          <w:b/>
          <w:bCs/>
          <w:lang w:val="de-DE"/>
        </w:rPr>
        <w:t>Saber, M.,</w:t>
      </w:r>
      <w:r w:rsidRPr="00357000">
        <w:rPr>
          <w:rFonts w:eastAsia="SimSun"/>
          <w:lang w:val="de-DE"/>
        </w:rPr>
        <w:t xml:space="preserve"> Rafiee, H. and Kamita, S.G. </w:t>
      </w:r>
      <w:r w:rsidRPr="00357000">
        <w:rPr>
          <w:rFonts w:eastAsia="SimSun"/>
          <w:b/>
          <w:bCs/>
          <w:lang w:val="de-DE"/>
        </w:rPr>
        <w:t>2015.</w:t>
      </w:r>
      <w:r w:rsidRPr="00357000">
        <w:rPr>
          <w:rFonts w:eastAsia="SimSun"/>
          <w:lang w:val="de-DE"/>
        </w:rPr>
        <w:t xml:space="preserve"> </w:t>
      </w:r>
      <w:r w:rsidRPr="00996B08">
        <w:rPr>
          <w:color w:val="131413"/>
        </w:rPr>
        <w:t>Lethal and Demographic Impact</w:t>
      </w:r>
      <w:r w:rsidRPr="00996B08">
        <w:rPr>
          <w:color w:val="131413"/>
        </w:rPr>
        <w:t xml:space="preserve"> of Chlorpyrifos and Spinosad on the Ectoparasitoid, </w:t>
      </w:r>
      <w:r w:rsidRPr="00996B08">
        <w:rPr>
          <w:i/>
          <w:iCs/>
          <w:color w:val="131413"/>
        </w:rPr>
        <w:t>Habrobracon hebetor</w:t>
      </w:r>
      <w:r w:rsidRPr="00996B08">
        <w:rPr>
          <w:color w:val="131413"/>
        </w:rPr>
        <w:t xml:space="preserve"> (Say ) (Hymenoptera: Braconidae). Neotropical Entomology.</w:t>
      </w:r>
      <w:r w:rsidRPr="00996B08">
        <w:rPr>
          <w:rFonts w:eastAsia="SimSun"/>
        </w:rPr>
        <w:t xml:space="preserve"> 44(6): 626-633. 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rPr>
          <w:rFonts w:eastAsia="SimSun"/>
        </w:rPr>
        <w:t xml:space="preserve">Jafari, M., </w:t>
      </w:r>
      <w:r w:rsidRPr="00996B08">
        <w:rPr>
          <w:rFonts w:eastAsia="SimSun"/>
          <w:b/>
          <w:bCs/>
        </w:rPr>
        <w:t>Saber, M.,</w:t>
      </w:r>
      <w:r w:rsidRPr="00996B08">
        <w:rPr>
          <w:rFonts w:eastAsia="SimSun"/>
        </w:rPr>
        <w:t xml:space="preserve"> Gharekhani, G. and Bagheri, M. </w:t>
      </w:r>
      <w:r w:rsidRPr="00996B08">
        <w:rPr>
          <w:rFonts w:eastAsia="SimSun"/>
          <w:b/>
          <w:bCs/>
        </w:rPr>
        <w:t>2015.</w:t>
      </w:r>
      <w:r w:rsidRPr="00996B08">
        <w:rPr>
          <w:rFonts w:eastAsia="SimSun"/>
        </w:rPr>
        <w:t xml:space="preserve"> </w:t>
      </w:r>
      <w:r w:rsidRPr="00996B08">
        <w:t xml:space="preserve">Sublethal Effects of Methoxyfenozide and Emamectin Benzoate on </w:t>
      </w:r>
      <w:r w:rsidRPr="00996B08">
        <w:rPr>
          <w:i/>
          <w:iCs/>
        </w:rPr>
        <w:t>Trichogramma brassicae</w:t>
      </w:r>
      <w:r w:rsidRPr="00996B08">
        <w:t xml:space="preserve"> Bezdenko (Hym.; Trichogrammatidae). Agricultural Pest Management. 2(1): 12-20.  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Bagheri, M., Yousefi, A., Seilsepour, N., </w:t>
      </w:r>
      <w:r w:rsidRPr="00996B08">
        <w:rPr>
          <w:b/>
          <w:bCs/>
        </w:rPr>
        <w:t>Saber, M</w:t>
      </w:r>
      <w:r w:rsidRPr="00996B08">
        <w:t xml:space="preserve">., Gharekhani, G. </w:t>
      </w:r>
      <w:r w:rsidRPr="00996B08">
        <w:rPr>
          <w:b/>
          <w:bCs/>
        </w:rPr>
        <w:t>2015.</w:t>
      </w:r>
      <w:r w:rsidRPr="00996B08">
        <w:t xml:space="preserve"> Redescription of </w:t>
      </w:r>
      <w:r w:rsidRPr="00996B08">
        <w:rPr>
          <w:i/>
          <w:iCs/>
        </w:rPr>
        <w:t>Neophyllobius astragalusi</w:t>
      </w:r>
      <w:r w:rsidRPr="00996B08">
        <w:t xml:space="preserve"> and </w:t>
      </w:r>
      <w:r w:rsidRPr="00996B08">
        <w:rPr>
          <w:i/>
          <w:iCs/>
        </w:rPr>
        <w:t>FAvognathus orbiculatus</w:t>
      </w:r>
      <w:r w:rsidRPr="00996B08">
        <w:t xml:space="preserve"> with </w:t>
      </w:r>
      <w:r w:rsidRPr="00996B08">
        <w:rPr>
          <w:i/>
          <w:iCs/>
        </w:rPr>
        <w:t>F. acacia</w:t>
      </w:r>
      <w:r w:rsidRPr="00996B08">
        <w:t xml:space="preserve"> (Acari: Raphignatoidea) as a new record from Iran. Persian Journal of Acarology. 4(1): 43-55. 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Golshan, H., </w:t>
      </w:r>
      <w:r w:rsidRPr="00996B08">
        <w:rPr>
          <w:b/>
          <w:bCs/>
        </w:rPr>
        <w:t>Saber, M.,</w:t>
      </w:r>
      <w:r w:rsidRPr="00996B08">
        <w:t xml:space="preserve"> Majidi-Shilsar, F. Karimi, F., and Ebadi, A.A.</w:t>
      </w:r>
      <w:r w:rsidRPr="00996B08">
        <w:rPr>
          <w:b/>
          <w:bCs/>
        </w:rPr>
        <w:t xml:space="preserve"> 2014. </w:t>
      </w:r>
      <w:r w:rsidRPr="00996B08">
        <w:t xml:space="preserve">Laboratory Evaluation of </w:t>
      </w:r>
      <w:r w:rsidRPr="00996B08">
        <w:rPr>
          <w:i/>
          <w:iCs/>
        </w:rPr>
        <w:t xml:space="preserve">Beauveria bassiana </w:t>
      </w:r>
      <w:r w:rsidRPr="00996B08">
        <w:t xml:space="preserve">Isolates on Red Flour Beetle </w:t>
      </w:r>
      <w:r w:rsidRPr="00996B08">
        <w:rPr>
          <w:i/>
          <w:iCs/>
        </w:rPr>
        <w:t xml:space="preserve">Tribolium castaneum </w:t>
      </w:r>
      <w:r w:rsidRPr="00996B08">
        <w:t>and their characterization by Random Amplified Polymorphic DNA. Journal of Agriculture, Science and Technology. 16(4): 747-758.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Abedi, Z., </w:t>
      </w:r>
      <w:r w:rsidRPr="00996B08">
        <w:rPr>
          <w:b/>
          <w:bCs/>
        </w:rPr>
        <w:t>Saber, M.,</w:t>
      </w:r>
      <w:r w:rsidRPr="00996B08">
        <w:t xml:space="preserve"> Gharekhani, G., Mehrvar, A. and Kamita, S.G. </w:t>
      </w:r>
      <w:r w:rsidRPr="00996B08">
        <w:rPr>
          <w:b/>
          <w:bCs/>
        </w:rPr>
        <w:t>2014.</w:t>
      </w:r>
      <w:r w:rsidRPr="00996B08">
        <w:t xml:space="preserve"> </w:t>
      </w:r>
      <w:hyperlink r:id="rId18" w:tooltip="Lethal and Sublethal Effects of Azadirachtin and Cypermethrin on &lt;i&gt;Habrobracon hebetor&lt;/i&gt; (Hymenoptera: Braconidae)" w:history="1">
        <w:r w:rsidRPr="00996B08">
          <w:rPr>
            <w:rStyle w:val="Hyperlink"/>
            <w:color w:val="auto"/>
            <w:shd w:val="clear" w:color="auto" w:fill="FFFFFF"/>
          </w:rPr>
          <w:t>Lethal and Sublethal Effects of Azadirachtin and Cypermethrin on</w:t>
        </w:r>
        <w:r w:rsidRPr="00996B08">
          <w:rPr>
            <w:rStyle w:val="apple-converted-space"/>
            <w:shd w:val="clear" w:color="auto" w:fill="FFFFFF"/>
          </w:rPr>
          <w:t> </w:t>
        </w:r>
        <w:r w:rsidRPr="00996B08">
          <w:rPr>
            <w:rStyle w:val="Hyperlink"/>
            <w:i/>
            <w:iCs/>
            <w:color w:val="auto"/>
            <w:shd w:val="clear" w:color="auto" w:fill="FFFFFF"/>
          </w:rPr>
          <w:t>Habrobracon hebetor</w:t>
        </w:r>
        <w:r w:rsidRPr="00996B08">
          <w:rPr>
            <w:rStyle w:val="Hyperlink"/>
            <w:color w:val="auto"/>
            <w:shd w:val="clear" w:color="auto" w:fill="FFFFFF"/>
          </w:rPr>
          <w:t xml:space="preserve"> (Hymenoptera: Braconidae)</w:t>
        </w:r>
      </w:hyperlink>
      <w:r w:rsidRPr="00996B08">
        <w:t xml:space="preserve">. Journal of Economic Entomology. 107(2): 638-645. 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Abedi, Z., </w:t>
      </w:r>
      <w:r w:rsidRPr="00996B08">
        <w:rPr>
          <w:b/>
          <w:bCs/>
        </w:rPr>
        <w:t>Saber, M.,</w:t>
      </w:r>
      <w:r w:rsidRPr="00996B08">
        <w:t xml:space="preserve"> Mahdavi Parchin, V., Vojoudi, S. and Parsaeyan, E. </w:t>
      </w:r>
      <w:r w:rsidRPr="00996B08">
        <w:rPr>
          <w:b/>
          <w:bCs/>
        </w:rPr>
        <w:t>2014.</w:t>
      </w:r>
      <w:r w:rsidRPr="00996B08">
        <w:t xml:space="preserve"> Acute, sublethal and combination effects of </w:t>
      </w:r>
      <w:r w:rsidRPr="00996B08">
        <w:rPr>
          <w:color w:val="auto"/>
          <w:kern w:val="36"/>
        </w:rPr>
        <w:t xml:space="preserve">azadirachtin and </w:t>
      </w:r>
      <w:r w:rsidRPr="00996B08">
        <w:rPr>
          <w:i/>
          <w:iCs/>
          <w:color w:val="auto"/>
          <w:kern w:val="36"/>
        </w:rPr>
        <w:t>Bacillus thuringiensis</w:t>
      </w:r>
      <w:r w:rsidRPr="00996B08">
        <w:rPr>
          <w:color w:val="auto"/>
          <w:kern w:val="36"/>
        </w:rPr>
        <w:t xml:space="preserve"> Berliner</w:t>
      </w:r>
      <w:r w:rsidRPr="00996B08">
        <w:t xml:space="preserve"> on cotton bollworm, </w:t>
      </w:r>
      <w:r w:rsidRPr="00996B08">
        <w:rPr>
          <w:i/>
          <w:iCs/>
        </w:rPr>
        <w:t>Helicoverpa armigera</w:t>
      </w:r>
      <w:r w:rsidRPr="00996B08">
        <w:t xml:space="preserve"> (Lep.; Noctuidae). Journal of Insect Science. Vol. 14, article30.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Jafari, M., </w:t>
      </w:r>
      <w:r w:rsidRPr="00996B08">
        <w:rPr>
          <w:rFonts w:eastAsia="SimSun" w:cs="Times New Roman"/>
          <w:b/>
          <w:bCs/>
          <w:sz w:val="24"/>
          <w:szCs w:val="24"/>
        </w:rPr>
        <w:t>Saber, M.,</w:t>
      </w:r>
      <w:r w:rsidRPr="00996B08">
        <w:rPr>
          <w:rFonts w:eastAsia="SimSun" w:cs="Times New Roman"/>
          <w:sz w:val="24"/>
          <w:szCs w:val="24"/>
        </w:rPr>
        <w:t xml:space="preserve"> Bagheri, M., and Gharekhani, G. </w:t>
      </w:r>
      <w:r w:rsidRPr="00996B08">
        <w:rPr>
          <w:rFonts w:eastAsia="SimSun" w:cs="Times New Roman"/>
          <w:b/>
          <w:bCs/>
          <w:sz w:val="24"/>
          <w:szCs w:val="24"/>
        </w:rPr>
        <w:t>2014.</w:t>
      </w:r>
      <w:r w:rsidRPr="00996B08">
        <w:rPr>
          <w:rFonts w:eastAsia="SimSun" w:cs="Times New Roman"/>
          <w:sz w:val="24"/>
          <w:szCs w:val="24"/>
        </w:rPr>
        <w:t xml:space="preserve"> </w:t>
      </w:r>
      <w:r w:rsidRPr="00996B08">
        <w:rPr>
          <w:rFonts w:cs="Times New Roman"/>
          <w:sz w:val="24"/>
          <w:szCs w:val="24"/>
        </w:rPr>
        <w:t xml:space="preserve">Effects of Emamectin Benzoate and Methoxyfenozide on Functional Response of </w:t>
      </w:r>
      <w:r w:rsidRPr="00996B08">
        <w:rPr>
          <w:rFonts w:cs="Times New Roman"/>
          <w:i/>
          <w:iCs/>
          <w:sz w:val="24"/>
          <w:szCs w:val="24"/>
        </w:rPr>
        <w:t xml:space="preserve">Trichogramma brassicae </w:t>
      </w:r>
      <w:r w:rsidRPr="00996B08">
        <w:rPr>
          <w:rFonts w:cs="Times New Roman"/>
          <w:sz w:val="24"/>
          <w:szCs w:val="24"/>
        </w:rPr>
        <w:t>(Hym: Trichogrammatidae). Applied Research in Plant Protection. 2(2): 59-70.</w:t>
      </w:r>
    </w:p>
    <w:p w:rsidR="00C1179B" w:rsidRPr="00996B08" w:rsidP="00C1179B">
      <w:pPr>
        <w:pStyle w:val="Default"/>
        <w:spacing w:line="360" w:lineRule="auto"/>
        <w:ind w:left="346" w:hanging="346" w:hangingChars="144"/>
        <w:rPr>
          <w:rFonts w:eastAsia="SimSun"/>
        </w:rPr>
      </w:pPr>
      <w:r w:rsidRPr="00996B08">
        <w:rPr>
          <w:rFonts w:eastAsia="SimSun"/>
        </w:rPr>
        <w:t xml:space="preserve">Sohrabi, F., Shishehbor, P., </w:t>
      </w:r>
      <w:r w:rsidRPr="00996B08">
        <w:rPr>
          <w:rFonts w:eastAsia="SimSun"/>
          <w:b/>
          <w:bCs/>
        </w:rPr>
        <w:t>Saber M.,</w:t>
      </w:r>
      <w:r w:rsidRPr="00996B08">
        <w:rPr>
          <w:rFonts w:eastAsia="SimSun"/>
        </w:rPr>
        <w:t xml:space="preserve"> and Mosaddegh, M. S. </w:t>
      </w:r>
      <w:r w:rsidRPr="00996B08">
        <w:rPr>
          <w:rFonts w:eastAsia="SimSun"/>
          <w:b/>
          <w:bCs/>
        </w:rPr>
        <w:t>2014</w:t>
      </w:r>
      <w:r w:rsidRPr="00996B08">
        <w:rPr>
          <w:rFonts w:eastAsia="SimSun"/>
        </w:rPr>
        <w:t>.</w:t>
      </w:r>
      <w:r w:rsidRPr="00996B08">
        <w:t xml:space="preserve"> Effects of Buprofezin and Imidacloprid on the Functional Response of </w:t>
      </w:r>
      <w:r w:rsidRPr="00996B08">
        <w:rPr>
          <w:i/>
          <w:iCs/>
        </w:rPr>
        <w:t xml:space="preserve">Eretmocerus mundus </w:t>
      </w:r>
      <w:r w:rsidRPr="00996B08">
        <w:t>Mercet</w:t>
      </w:r>
      <w:r w:rsidRPr="00996B08">
        <w:rPr>
          <w:rStyle w:val="apple-converted-space"/>
          <w:b/>
          <w:bCs/>
          <w:shd w:val="clear" w:color="auto" w:fill="FFFFFF"/>
        </w:rPr>
        <w:t> </w:t>
      </w:r>
      <w:r w:rsidRPr="00996B08">
        <w:t>. Plant Protection Science. 50</w:t>
      </w:r>
      <w:r w:rsidRPr="00996B08">
        <w:rPr>
          <w:rFonts w:eastAsia="SimSun"/>
        </w:rPr>
        <w:t>(3): 145-150.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rPr>
          <w:rFonts w:eastAsia="SimSun"/>
        </w:rPr>
        <w:t>Aminijam, N., Kocheyli, F., Mosaddegh, M. S., Rasekh, A. and</w:t>
      </w:r>
      <w:r w:rsidRPr="00996B08">
        <w:rPr>
          <w:rFonts w:eastAsia="SimSun"/>
          <w:b/>
          <w:bCs/>
        </w:rPr>
        <w:t xml:space="preserve"> Saber M.</w:t>
      </w:r>
      <w:r w:rsidRPr="00996B08">
        <w:rPr>
          <w:rFonts w:eastAsia="SimSun"/>
        </w:rPr>
        <w:t xml:space="preserve"> </w:t>
      </w:r>
      <w:r w:rsidRPr="00996B08">
        <w:rPr>
          <w:rFonts w:eastAsia="SimSun"/>
          <w:b/>
          <w:bCs/>
        </w:rPr>
        <w:t>2014</w:t>
      </w:r>
      <w:r w:rsidRPr="00996B08">
        <w:rPr>
          <w:rFonts w:eastAsia="SimSun"/>
        </w:rPr>
        <w:t>.</w:t>
      </w:r>
      <w:r w:rsidRPr="00996B08">
        <w:t xml:space="preserve"> Lethal and sublethal effects of imidacloprid and pirimicarb on the melon aphid, </w:t>
      </w:r>
      <w:r w:rsidRPr="00996B08">
        <w:rPr>
          <w:i/>
          <w:iCs/>
        </w:rPr>
        <w:t>Aphis gossypii</w:t>
      </w:r>
      <w:r w:rsidRPr="00996B08">
        <w:t xml:space="preserve"> Glover (Hemiptera: Aphididae) under laboratory conditions. Journal of Crop Protection. </w:t>
      </w:r>
      <w:r w:rsidRPr="00996B08">
        <w:rPr>
          <w:rFonts w:eastAsia="SimSun"/>
        </w:rPr>
        <w:t>3(1): 89-</w:t>
      </w:r>
      <w:r w:rsidRPr="00996B08">
        <w:t>98.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Mahdavi, V. and </w:t>
      </w:r>
      <w:r w:rsidRPr="00996B08">
        <w:rPr>
          <w:b/>
          <w:bCs/>
        </w:rPr>
        <w:t>Saber, M. 2014</w:t>
      </w:r>
      <w:r w:rsidRPr="00996B08">
        <w:t xml:space="preserve">. Acute toxicity and sublethal effects of diazinon on adult stage of </w:t>
      </w:r>
      <w:r w:rsidRPr="00996B08">
        <w:rPr>
          <w:i/>
          <w:iCs/>
        </w:rPr>
        <w:t>Habrobracon hebetor</w:t>
      </w:r>
      <w:r w:rsidRPr="00996B08">
        <w:t xml:space="preserve"> (Hym.: Braconidae). Agricultural Pest Management. 1(1): 36-45.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Faal-Mohammadi-Ali, H., Allahyari, H. and </w:t>
      </w:r>
      <w:r w:rsidRPr="00996B08">
        <w:rPr>
          <w:b/>
          <w:bCs/>
        </w:rPr>
        <w:t>Saber, M. 2014</w:t>
      </w:r>
      <w:r w:rsidRPr="00996B08">
        <w:t xml:space="preserve">. Sublethal effect of chlorpyriphos and fenpropathrin on functional response of </w:t>
      </w:r>
      <w:r w:rsidRPr="00996B08">
        <w:rPr>
          <w:i/>
          <w:iCs/>
        </w:rPr>
        <w:t>Habrobracon hebetor</w:t>
      </w:r>
      <w:r w:rsidRPr="00996B08">
        <w:t xml:space="preserve"> (Hym.: Braconidae). Archives of Phytopathology and Plant Protection. 48(4): 288-296.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>Vojoudi, S. Esmaili, M., Farrokhi, M. and</w:t>
      </w:r>
      <w:r w:rsidRPr="00996B08">
        <w:rPr>
          <w:b/>
          <w:bCs/>
        </w:rPr>
        <w:t xml:space="preserve"> Saber, M. 2014. </w:t>
      </w:r>
      <w:r w:rsidRPr="00996B08">
        <w:t xml:space="preserve">Acute toxicity of kaolin and essential oils from </w:t>
      </w:r>
      <w:r w:rsidRPr="00996B08">
        <w:rPr>
          <w:i/>
          <w:iCs/>
        </w:rPr>
        <w:t>Mentha pulegium</w:t>
      </w:r>
      <w:r w:rsidRPr="00996B08">
        <w:t xml:space="preserve"> and </w:t>
      </w:r>
      <w:r w:rsidRPr="00996B08">
        <w:rPr>
          <w:i/>
          <w:iCs/>
        </w:rPr>
        <w:t>Zingiber officinale</w:t>
      </w:r>
      <w:r w:rsidRPr="00996B08">
        <w:t xml:space="preserve"> against different stages of </w:t>
      </w:r>
      <w:r w:rsidRPr="00996B08">
        <w:rPr>
          <w:i/>
          <w:iCs/>
        </w:rPr>
        <w:t>Callosobruchus maculatus</w:t>
      </w:r>
      <w:r w:rsidRPr="00996B08">
        <w:t xml:space="preserve"> under laboratory conditions. Archives of Phytopathology and Plant Protection. 47(3): 285-291. </w:t>
      </w:r>
    </w:p>
    <w:p w:rsidR="00C1179B" w:rsidRPr="00996B08" w:rsidP="00C1179B">
      <w:pPr>
        <w:pStyle w:val="Default"/>
        <w:spacing w:line="360" w:lineRule="auto"/>
        <w:ind w:left="346" w:hanging="346" w:hangingChars="144"/>
        <w:rPr>
          <w:b/>
          <w:bCs/>
        </w:rPr>
      </w:pPr>
      <w:r w:rsidRPr="00996B08">
        <w:rPr>
          <w:rStyle w:val="SC1688"/>
          <w:sz w:val="24"/>
          <w:szCs w:val="24"/>
          <w:lang w:val="sv-SE"/>
        </w:rPr>
        <w:t xml:space="preserve">Bagheri, M., Rahimi, G., Maleki, N., Gharekhani, G., and </w:t>
      </w:r>
      <w:r w:rsidRPr="00996B08">
        <w:rPr>
          <w:rStyle w:val="SC1688"/>
          <w:b/>
          <w:bCs/>
          <w:sz w:val="24"/>
          <w:szCs w:val="24"/>
          <w:lang w:val="sv-SE"/>
        </w:rPr>
        <w:t>Saber, M.</w:t>
      </w:r>
      <w:r w:rsidRPr="00996B08">
        <w:rPr>
          <w:rStyle w:val="SC1688"/>
          <w:sz w:val="24"/>
          <w:szCs w:val="24"/>
          <w:lang w:val="sv-SE"/>
        </w:rPr>
        <w:t xml:space="preserve"> </w:t>
      </w:r>
      <w:r w:rsidRPr="00996B08">
        <w:rPr>
          <w:rStyle w:val="SC1688"/>
          <w:b/>
          <w:bCs/>
          <w:sz w:val="24"/>
          <w:szCs w:val="24"/>
          <w:lang w:val="sv-SE"/>
        </w:rPr>
        <w:t>2014</w:t>
      </w:r>
      <w:r w:rsidRPr="00996B08">
        <w:rPr>
          <w:rStyle w:val="SC1688"/>
          <w:sz w:val="24"/>
          <w:szCs w:val="24"/>
          <w:lang w:val="sv-SE"/>
        </w:rPr>
        <w:t>.</w:t>
      </w:r>
      <w:r w:rsidRPr="00996B08">
        <w:rPr>
          <w:i/>
          <w:iCs/>
        </w:rPr>
        <w:t xml:space="preserve"> Stigmaeus</w:t>
      </w:r>
      <w:r w:rsidRPr="00996B08">
        <w:t xml:space="preserve"> </w:t>
      </w:r>
      <w:r w:rsidRPr="00996B08">
        <w:rPr>
          <w:i/>
          <w:iCs/>
        </w:rPr>
        <w:t>hashtrudiensis</w:t>
      </w:r>
      <w:r w:rsidRPr="00996B08">
        <w:t xml:space="preserve">, a new species of the genus </w:t>
      </w:r>
      <w:r w:rsidRPr="00996B08">
        <w:rPr>
          <w:i/>
          <w:iCs/>
        </w:rPr>
        <w:t>Stigmaeus</w:t>
      </w:r>
      <w:r w:rsidRPr="00996B08">
        <w:t xml:space="preserve"> (Acari: Trombidiformes: Stigmaeidae) from Northwest Iran. Persian Journal of Acarology. 3(2): 121-128.</w:t>
      </w:r>
      <w:r w:rsidRPr="00996B08">
        <w:rPr>
          <w:i/>
          <w:iCs/>
        </w:rPr>
        <w:t xml:space="preserve"> 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rPr>
          <w:b/>
          <w:bCs/>
        </w:rPr>
        <w:t xml:space="preserve">Saber, M. </w:t>
      </w:r>
      <w:r w:rsidRPr="00996B08">
        <w:t>and Abedi, Z.</w:t>
      </w:r>
      <w:r w:rsidRPr="00996B08">
        <w:rPr>
          <w:b/>
          <w:bCs/>
        </w:rPr>
        <w:t xml:space="preserve"> 2013.</w:t>
      </w:r>
      <w:r w:rsidRPr="00996B08">
        <w:t xml:space="preserve"> Effects of methoxyfenozide and pyridalyl on the larval ectoparasitoid </w:t>
      </w:r>
      <w:r w:rsidRPr="00996B08">
        <w:rPr>
          <w:i/>
          <w:iCs/>
        </w:rPr>
        <w:t>Habrobracon hebetor</w:t>
      </w:r>
      <w:r w:rsidRPr="00996B08">
        <w:t>. Journal of Pest Science. 86: 685-693.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rPr>
          <w:b/>
          <w:bCs/>
        </w:rPr>
        <w:t>Saber, M.,</w:t>
      </w:r>
      <w:r w:rsidRPr="00996B08">
        <w:t xml:space="preserve"> Parsaeyan, E., Vojoudi, S., Bagheri, M., Mehrvar, A. and Kamita, S.G. </w:t>
      </w:r>
      <w:r w:rsidRPr="00996B08">
        <w:rPr>
          <w:b/>
          <w:bCs/>
        </w:rPr>
        <w:t>2013.</w:t>
      </w:r>
      <w:r w:rsidRPr="00996B08">
        <w:t xml:space="preserve"> Lethal and sublethal effects of methoxyfenozide and thiodicarb on survival, development and reproduction of </w:t>
      </w:r>
      <w:r w:rsidRPr="00996B08">
        <w:rPr>
          <w:i/>
          <w:iCs/>
        </w:rPr>
        <w:t>Helicoverpa armigera</w:t>
      </w:r>
      <w:r w:rsidRPr="00996B08">
        <w:t xml:space="preserve"> (Lepidoptera: Noctuidae). Crop Protection. 43: 14-17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Mahdavi, V. and </w:t>
      </w:r>
      <w:r w:rsidRPr="00996B08">
        <w:rPr>
          <w:b/>
          <w:bCs/>
        </w:rPr>
        <w:t>Saber, M. 2013.</w:t>
      </w:r>
      <w:r w:rsidRPr="00996B08">
        <w:t xml:space="preserve"> Functional response of </w:t>
      </w:r>
      <w:r w:rsidRPr="00996B08">
        <w:rPr>
          <w:i/>
          <w:iCs/>
        </w:rPr>
        <w:t xml:space="preserve">Habrobracon hebetor </w:t>
      </w:r>
      <w:r w:rsidRPr="00996B08">
        <w:t xml:space="preserve">Say (Hym.: Braconidae) to mediterranean flour moth (Anagasta kuehniella) in response to pesticides. Journal of Plant Protection Research. 53(4): 399-403. 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Parsaeyan, E., </w:t>
      </w:r>
      <w:r w:rsidRPr="00996B08">
        <w:rPr>
          <w:b/>
          <w:bCs/>
        </w:rPr>
        <w:t>Saber, M.</w:t>
      </w:r>
      <w:r w:rsidRPr="00996B08">
        <w:t>, and Bagheri, M.</w:t>
      </w:r>
      <w:r w:rsidRPr="00996B08">
        <w:rPr>
          <w:b/>
          <w:bCs/>
        </w:rPr>
        <w:t xml:space="preserve"> 2013.</w:t>
      </w:r>
      <w:r w:rsidRPr="00996B08">
        <w:t xml:space="preserve"> Toxicity of emamectin benzoate and cypermethrin on biological parameters of cotton bollworm, </w:t>
      </w:r>
      <w:r w:rsidRPr="00996B08">
        <w:rPr>
          <w:i/>
          <w:iCs/>
        </w:rPr>
        <w:t>Helicoverpa armigera</w:t>
      </w:r>
      <w:r w:rsidRPr="00996B08">
        <w:t xml:space="preserve"> (Hubner) in laboratory conditions. Journal of Crop Protection. 2(4): 477-485. 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Golshan, H., </w:t>
      </w:r>
      <w:r w:rsidRPr="00996B08">
        <w:rPr>
          <w:b/>
          <w:bCs/>
        </w:rPr>
        <w:t>Saber, M.,</w:t>
      </w:r>
      <w:r w:rsidRPr="00996B08">
        <w:t xml:space="preserve"> Majidi-Shilsar, F. Bagheri, M. and Mahdavi, V.</w:t>
      </w:r>
      <w:r w:rsidRPr="00996B08">
        <w:rPr>
          <w:b/>
          <w:bCs/>
        </w:rPr>
        <w:t xml:space="preserve"> 2013. </w:t>
      </w:r>
      <w:r w:rsidRPr="00996B08">
        <w:t xml:space="preserve">Effects of common pesticides used in rice fields on the conidial germination of several isolates of entomopathogenic fungus, </w:t>
      </w:r>
      <w:r w:rsidRPr="00996B08">
        <w:rPr>
          <w:i/>
          <w:iCs/>
        </w:rPr>
        <w:t>Beauveria bassiana</w:t>
      </w:r>
      <w:r w:rsidRPr="00996B08">
        <w:t xml:space="preserve"> (Balsamo) Vuillemin. Journal of Entomological Research Society. 15(1):17-22.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Golshan, H., </w:t>
      </w:r>
      <w:r w:rsidRPr="00996B08">
        <w:rPr>
          <w:b/>
          <w:bCs/>
        </w:rPr>
        <w:t>Saber, M.,</w:t>
      </w:r>
      <w:r w:rsidRPr="00996B08">
        <w:t xml:space="preserve"> Majidi-Shilsar, F. and Karimi, F</w:t>
      </w:r>
      <w:r w:rsidRPr="00996B08">
        <w:rPr>
          <w:b/>
          <w:bCs/>
        </w:rPr>
        <w:t xml:space="preserve">. 2013. </w:t>
      </w:r>
      <w:r w:rsidRPr="00996B08">
        <w:t xml:space="preserve">Efficacy of nine isolates of </w:t>
      </w:r>
      <w:r w:rsidRPr="00996B08">
        <w:rPr>
          <w:i/>
          <w:iCs/>
        </w:rPr>
        <w:t>Beauveria bassiana</w:t>
      </w:r>
      <w:r w:rsidRPr="00996B08">
        <w:t xml:space="preserve"> against adults of </w:t>
      </w:r>
      <w:r w:rsidRPr="00996B08">
        <w:rPr>
          <w:i/>
          <w:iCs/>
        </w:rPr>
        <w:t xml:space="preserve">Tribolium castaneum </w:t>
      </w:r>
      <w:r w:rsidRPr="00996B08">
        <w:t>(Coleoptera: Tenebrionidae). Acta Entomologica Sinica. 56(2): 201-206.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>Vojoudi, S. and</w:t>
      </w:r>
      <w:r w:rsidRPr="00996B08">
        <w:rPr>
          <w:b/>
          <w:bCs/>
        </w:rPr>
        <w:t xml:space="preserve"> Saber, M. 2013. </w:t>
      </w:r>
      <w:r w:rsidRPr="00996B08">
        <w:t xml:space="preserve">Lethal and sublethal effects of thiacloprid on survival, growth and reproduction of </w:t>
      </w:r>
      <w:r w:rsidRPr="00996B08">
        <w:rPr>
          <w:i/>
          <w:iCs/>
        </w:rPr>
        <w:t>Helicoverpa armigera</w:t>
      </w:r>
      <w:r w:rsidRPr="00996B08">
        <w:t xml:space="preserve"> (Lepidoptera: Noctuidae). Archives of Phytopathology and Plant Protection. 46(15): 1769-1774. 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Mahdavi, V., </w:t>
      </w:r>
      <w:r w:rsidRPr="00996B08">
        <w:rPr>
          <w:b/>
          <w:bCs/>
        </w:rPr>
        <w:t>Saber, M.</w:t>
      </w:r>
      <w:r w:rsidRPr="00996B08">
        <w:t>, Rafiee-Dastjerdi, H., Mehrvar, A. and Hassanpour, M.</w:t>
      </w:r>
      <w:r w:rsidRPr="00996B08">
        <w:rPr>
          <w:b/>
          <w:bCs/>
        </w:rPr>
        <w:t xml:space="preserve"> 2013. </w:t>
      </w:r>
      <w:r w:rsidRPr="00996B08">
        <w:t xml:space="preserve">Efficacy of pesticides on the functional response on larval ectoparasitoid, </w:t>
      </w:r>
      <w:r w:rsidRPr="00996B08">
        <w:rPr>
          <w:i/>
          <w:iCs/>
        </w:rPr>
        <w:t>Habrobracon hebetor</w:t>
      </w:r>
      <w:r w:rsidRPr="00996B08">
        <w:t xml:space="preserve"> Say (Hymenoptera: Braconidae). Archives of Phytopathology and Plant Protection. 46(7): 841-848.   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Mahdavi, V., </w:t>
      </w:r>
      <w:r w:rsidRPr="00996B08">
        <w:rPr>
          <w:b/>
          <w:bCs/>
        </w:rPr>
        <w:t>Saber, M.</w:t>
      </w:r>
      <w:r w:rsidRPr="00996B08">
        <w:t>, Rafiee-Dastjerdi, H. and Mehrvar, A.</w:t>
      </w:r>
      <w:r w:rsidRPr="00996B08">
        <w:rPr>
          <w:b/>
          <w:bCs/>
        </w:rPr>
        <w:t xml:space="preserve"> 2013. </w:t>
      </w:r>
      <w:r w:rsidRPr="00996B08">
        <w:t xml:space="preserve">Susceptibility of the Hymenopteran parasitoid, </w:t>
      </w:r>
      <w:r w:rsidRPr="00996B08">
        <w:rPr>
          <w:i/>
          <w:iCs/>
        </w:rPr>
        <w:t>Habrobracon hebetor</w:t>
      </w:r>
      <w:r w:rsidRPr="00996B08">
        <w:t xml:space="preserve"> (Say) (Braconidae) to the entomopathogenic fungi </w:t>
      </w:r>
      <w:r w:rsidRPr="00996B08">
        <w:rPr>
          <w:i/>
          <w:iCs/>
        </w:rPr>
        <w:t>Beauveria bassiana</w:t>
      </w:r>
      <w:r w:rsidRPr="00996B08">
        <w:t xml:space="preserve"> Vuillemin and </w:t>
      </w:r>
      <w:r w:rsidRPr="00996B08">
        <w:rPr>
          <w:i/>
          <w:iCs/>
        </w:rPr>
        <w:t>Metarhizium anisopliae</w:t>
      </w:r>
      <w:r w:rsidRPr="00996B08">
        <w:t xml:space="preserve"> Sorokin. Jordan Journal of Biological Sciences. 6(1): 17-20. 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Ghorbani, H., Bagheri, M., Mehrvar, A. and </w:t>
      </w:r>
      <w:r w:rsidRPr="00996B08">
        <w:rPr>
          <w:b/>
          <w:bCs/>
        </w:rPr>
        <w:t>Saber, M. 2013</w:t>
      </w:r>
      <w:r w:rsidRPr="00996B08">
        <w:t>. Raphignatid mites of Maragheh orchards (Northwest of Iran) with a new record for Iran fauna. Munis Entomoloy and Zoology. 8(1): 124-134.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Izakmehri, K., </w:t>
      </w:r>
      <w:r w:rsidRPr="00996B08">
        <w:rPr>
          <w:b/>
          <w:bCs/>
        </w:rPr>
        <w:t>Saber, M.,</w:t>
      </w:r>
      <w:r w:rsidRPr="00996B08">
        <w:t xml:space="preserve"> Mehrvar, A., Hassanpouraghdam, M. B., and Vojoudi, S. </w:t>
      </w:r>
      <w:r w:rsidRPr="00996B08">
        <w:rPr>
          <w:b/>
          <w:bCs/>
        </w:rPr>
        <w:t>2013.</w:t>
      </w:r>
      <w:r w:rsidRPr="00996B08">
        <w:t xml:space="preserve"> Lethal and sublethal effects of essential oils from </w:t>
      </w:r>
      <w:r w:rsidRPr="00996B08">
        <w:rPr>
          <w:i/>
          <w:iCs/>
        </w:rPr>
        <w:t>Eucaliptus camaldulensis</w:t>
      </w:r>
      <w:r w:rsidRPr="00996B08">
        <w:t xml:space="preserve"> and </w:t>
      </w:r>
      <w:r w:rsidRPr="00996B08">
        <w:rPr>
          <w:i/>
          <w:iCs/>
        </w:rPr>
        <w:t>Heracleum</w:t>
      </w:r>
      <w:r w:rsidRPr="00996B08">
        <w:t xml:space="preserve"> </w:t>
      </w:r>
      <w:r w:rsidRPr="00996B08">
        <w:rPr>
          <w:i/>
          <w:iCs/>
        </w:rPr>
        <w:t>persicum</w:t>
      </w:r>
      <w:r w:rsidRPr="00996B08">
        <w:t xml:space="preserve"> against the adult of </w:t>
      </w:r>
      <w:r w:rsidRPr="00996B08">
        <w:rPr>
          <w:i/>
          <w:iCs/>
        </w:rPr>
        <w:t>Callosobruchus maculatus</w:t>
      </w:r>
      <w:r w:rsidRPr="00996B08">
        <w:t xml:space="preserve"> (Coleoptera: Bruchidae). Journal of Insect Science. Vol. 13: article 152 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Salehi, B., Zarabi, M. and </w:t>
      </w:r>
      <w:r w:rsidRPr="00996B08">
        <w:rPr>
          <w:b/>
          <w:bCs/>
        </w:rPr>
        <w:t>Saber, M.</w:t>
      </w:r>
      <w:r w:rsidRPr="00996B08">
        <w:t xml:space="preserve"> </w:t>
      </w:r>
      <w:r w:rsidRPr="00996B08">
        <w:rPr>
          <w:b/>
          <w:bCs/>
        </w:rPr>
        <w:t>2013</w:t>
      </w:r>
      <w:r w:rsidRPr="00996B08">
        <w:t xml:space="preserve">. Toxicity of abamectin and imidacloprid on different life stages of </w:t>
      </w:r>
      <w:r w:rsidRPr="00996B08">
        <w:rPr>
          <w:i/>
          <w:iCs/>
        </w:rPr>
        <w:t>Trialeurodes vaporariorum</w:t>
      </w:r>
      <w:r w:rsidRPr="00996B08">
        <w:t xml:space="preserve"> (Westwood) reared on two different host plants under greenhouse conditions. Archives of Phytopathology and Plant Protection. 46 (20): 2428-2435. 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Fonts w:eastAsia="SimSun"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Ghorbani, H., Bagheri, M., Mehrvar, A. and </w:t>
      </w:r>
      <w:r w:rsidRPr="00996B08">
        <w:rPr>
          <w:rFonts w:eastAsia="SimSun" w:cs="Times New Roman"/>
          <w:b/>
          <w:bCs/>
          <w:sz w:val="24"/>
          <w:szCs w:val="24"/>
        </w:rPr>
        <w:t>Saber, M</w:t>
      </w:r>
      <w:r w:rsidRPr="00996B08">
        <w:rPr>
          <w:rFonts w:eastAsia="SimSun" w:cs="Times New Roman"/>
          <w:sz w:val="24"/>
          <w:szCs w:val="24"/>
        </w:rPr>
        <w:t>. 2013. Raphignathid mites of Maragheh orchards (Northwest of Iran) with a new record for Iran fauna. Munis Entomology and Zoology. 8(1): 124-134.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Fonts w:eastAsia="SimSun"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Sohrabi, F., Shishehbor, P., </w:t>
      </w:r>
      <w:r w:rsidRPr="00996B08">
        <w:rPr>
          <w:rFonts w:eastAsia="SimSun" w:cs="Times New Roman"/>
          <w:b/>
          <w:bCs/>
          <w:sz w:val="24"/>
          <w:szCs w:val="24"/>
        </w:rPr>
        <w:t>Saber M.,</w:t>
      </w:r>
      <w:r w:rsidRPr="00996B08">
        <w:rPr>
          <w:rFonts w:eastAsia="SimSun" w:cs="Times New Roman"/>
          <w:sz w:val="24"/>
          <w:szCs w:val="24"/>
        </w:rPr>
        <w:t xml:space="preserve"> and Mosaddegh, M. S. </w:t>
      </w:r>
      <w:r w:rsidRPr="00996B08">
        <w:rPr>
          <w:rFonts w:eastAsia="SimSun" w:cs="Times New Roman"/>
          <w:b/>
          <w:bCs/>
          <w:sz w:val="24"/>
          <w:szCs w:val="24"/>
        </w:rPr>
        <w:t>2013</w:t>
      </w:r>
      <w:r w:rsidRPr="00996B08">
        <w:rPr>
          <w:rFonts w:eastAsia="SimSun" w:cs="Times New Roman"/>
          <w:sz w:val="24"/>
          <w:szCs w:val="24"/>
        </w:rPr>
        <w:t>.</w:t>
      </w:r>
      <w:r w:rsidRPr="00996B08">
        <w:rPr>
          <w:rFonts w:cs="Times New Roman"/>
          <w:sz w:val="24"/>
          <w:szCs w:val="24"/>
        </w:rPr>
        <w:t xml:space="preserve"> Lethal and sublethal effects of imidacloprid and buprofezin on the sweetpotato whitefly parasitoid </w:t>
      </w:r>
      <w:r w:rsidRPr="00996B08">
        <w:rPr>
          <w:rFonts w:cs="Times New Roman"/>
          <w:i/>
          <w:iCs/>
          <w:sz w:val="24"/>
          <w:szCs w:val="24"/>
        </w:rPr>
        <w:t xml:space="preserve">Eretmocerus mundus </w:t>
      </w:r>
      <w:r w:rsidRPr="00996B08">
        <w:rPr>
          <w:rFonts w:cs="Times New Roman"/>
          <w:sz w:val="24"/>
          <w:szCs w:val="24"/>
        </w:rPr>
        <w:t xml:space="preserve">(Hymenoptera: Aphelinidae). Crop Protection. </w:t>
      </w:r>
      <w:r w:rsidRPr="00996B08">
        <w:rPr>
          <w:rFonts w:eastAsia="SimSun" w:cs="Times New Roman"/>
          <w:sz w:val="24"/>
          <w:szCs w:val="24"/>
        </w:rPr>
        <w:t>45: 98-103.</w:t>
      </w:r>
    </w:p>
    <w:p w:rsidR="00C1179B" w:rsidRPr="00996B08" w:rsidP="00C1179B">
      <w:pPr>
        <w:pStyle w:val="Default"/>
        <w:spacing w:line="360" w:lineRule="auto"/>
        <w:ind w:left="346" w:hanging="346" w:hangingChars="144"/>
        <w:rPr>
          <w:b/>
          <w:bCs/>
        </w:rPr>
      </w:pPr>
      <w:r w:rsidRPr="00996B08">
        <w:rPr>
          <w:rFonts w:eastAsia="SimSun"/>
        </w:rPr>
        <w:t>Aminijam, N., Kocheyli, F., Mosaddegh, M. S., Rasekh, A. and</w:t>
      </w:r>
      <w:r w:rsidRPr="00996B08">
        <w:rPr>
          <w:rFonts w:eastAsia="SimSun"/>
          <w:b/>
          <w:bCs/>
        </w:rPr>
        <w:t xml:space="preserve"> Saber M.</w:t>
      </w:r>
      <w:r w:rsidRPr="00996B08">
        <w:rPr>
          <w:rFonts w:eastAsia="SimSun"/>
        </w:rPr>
        <w:t xml:space="preserve"> </w:t>
      </w:r>
      <w:r w:rsidRPr="00996B08">
        <w:rPr>
          <w:rFonts w:eastAsia="SimSun"/>
          <w:b/>
          <w:bCs/>
        </w:rPr>
        <w:t>2012</w:t>
      </w:r>
      <w:r w:rsidRPr="00996B08">
        <w:rPr>
          <w:rFonts w:eastAsia="SimSun"/>
        </w:rPr>
        <w:t>.</w:t>
      </w:r>
      <w:r w:rsidRPr="00996B08">
        <w:t xml:space="preserve"> Effects of imidacloprid and pirimicarb on functional response of </w:t>
      </w:r>
      <w:r w:rsidRPr="00996B08">
        <w:rPr>
          <w:i/>
          <w:iCs/>
        </w:rPr>
        <w:t>Aphidius matricariae</w:t>
      </w:r>
      <w:r w:rsidRPr="00996B08">
        <w:t xml:space="preserve"> Haliday (Hym.; Braconidae) under laboratory conditions. Plant Pests Research. 2(3): 51-61.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Parsaeyan, E., </w:t>
      </w:r>
      <w:r w:rsidRPr="00996B08">
        <w:rPr>
          <w:b/>
          <w:bCs/>
        </w:rPr>
        <w:t>Saber, M.</w:t>
      </w:r>
      <w:r w:rsidRPr="00996B08">
        <w:t xml:space="preserve">, Vojoudi, S. </w:t>
      </w:r>
      <w:r w:rsidRPr="00996B08">
        <w:rPr>
          <w:b/>
          <w:bCs/>
        </w:rPr>
        <w:t>2012</w:t>
      </w:r>
      <w:r w:rsidRPr="00996B08">
        <w:t xml:space="preserve">. Lethal and sublethal effects from short-term exposure of </w:t>
      </w:r>
      <w:r w:rsidRPr="00996B08">
        <w:rPr>
          <w:i/>
          <w:iCs/>
        </w:rPr>
        <w:t>Callosobruchus maculatus</w:t>
      </w:r>
      <w:r w:rsidRPr="00996B08">
        <w:t xml:space="preserve"> (Coleoptera: Bruchidae) to diatomaceous earth and spinosad on glass surface. Acta Entomologica Sinica. 55(11): 1289-1294.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t xml:space="preserve">Abedi, Z., </w:t>
      </w:r>
      <w:r w:rsidRPr="00996B08">
        <w:rPr>
          <w:b/>
          <w:bCs/>
        </w:rPr>
        <w:t>Saber, M.</w:t>
      </w:r>
      <w:r w:rsidRPr="00996B08">
        <w:t xml:space="preserve">, Gherekhani, Gh., Mehrvar, A. and Mahdavi, V. </w:t>
      </w:r>
      <w:r w:rsidRPr="00996B08">
        <w:rPr>
          <w:b/>
          <w:bCs/>
        </w:rPr>
        <w:t>2012.</w:t>
      </w:r>
      <w:r w:rsidRPr="00996B08">
        <w:t xml:space="preserve"> Effects of azadirachin, cypermethrin, methoxyfenozide and pyridalyl on functional response of </w:t>
      </w:r>
      <w:r w:rsidRPr="00996B08">
        <w:rPr>
          <w:i/>
          <w:iCs/>
        </w:rPr>
        <w:t xml:space="preserve">Habrobracon hebetor </w:t>
      </w:r>
      <w:r w:rsidRPr="00996B08">
        <w:t>Say (Hym.; Braconidae). Journal of Plant Protection Research. 52(3): 353-358.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Nabaei, N., Mehrvar, A., </w:t>
      </w:r>
      <w:r w:rsidRPr="00996B08">
        <w:rPr>
          <w:rFonts w:cs="Times New Roman"/>
          <w:b/>
          <w:bCs/>
          <w:sz w:val="24"/>
          <w:szCs w:val="24"/>
        </w:rPr>
        <w:t>Saber, M.</w:t>
      </w:r>
      <w:r w:rsidRPr="00996B08">
        <w:rPr>
          <w:rFonts w:cs="Times New Roman"/>
          <w:sz w:val="24"/>
          <w:szCs w:val="24"/>
        </w:rPr>
        <w:t xml:space="preserve"> and Bagheri,</w:t>
      </w:r>
      <w:r w:rsidRPr="00996B08">
        <w:rPr>
          <w:rFonts w:cs="Times New Roman"/>
          <w:b/>
          <w:bCs/>
          <w:sz w:val="24"/>
          <w:szCs w:val="24"/>
        </w:rPr>
        <w:t xml:space="preserve"> </w:t>
      </w:r>
      <w:r w:rsidRPr="00996B08">
        <w:rPr>
          <w:rFonts w:cs="Times New Roman"/>
          <w:sz w:val="24"/>
          <w:szCs w:val="24"/>
        </w:rPr>
        <w:t>M</w:t>
      </w:r>
      <w:r w:rsidRPr="00996B08">
        <w:rPr>
          <w:rFonts w:cs="Times New Roman"/>
          <w:b/>
          <w:bCs/>
          <w:sz w:val="24"/>
          <w:szCs w:val="24"/>
        </w:rPr>
        <w:t>. 2012</w:t>
      </w:r>
      <w:r w:rsidRPr="00996B08">
        <w:rPr>
          <w:rFonts w:cs="Times New Roman"/>
          <w:sz w:val="24"/>
          <w:szCs w:val="24"/>
        </w:rPr>
        <w:t xml:space="preserve">. Efficacy of entomopathogenic fungi in combination with diatomaeus earth against </w:t>
      </w:r>
      <w:r w:rsidRPr="00996B08">
        <w:rPr>
          <w:rFonts w:cs="Times New Roman"/>
          <w:i/>
          <w:iCs/>
          <w:sz w:val="24"/>
          <w:szCs w:val="24"/>
        </w:rPr>
        <w:t>Callosobruchus maculatus</w:t>
      </w:r>
      <w:r w:rsidRPr="00996B08">
        <w:rPr>
          <w:rFonts w:cs="Times New Roman"/>
          <w:sz w:val="24"/>
          <w:szCs w:val="24"/>
        </w:rPr>
        <w:t xml:space="preserve"> (Coleoptera: Bruchida). Acta Entomologica Sinica. 55(11): 1282-1288.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Mahdavi, V., </w:t>
      </w:r>
      <w:r w:rsidRPr="00996B08">
        <w:rPr>
          <w:rFonts w:cs="Times New Roman"/>
          <w:b/>
          <w:bCs/>
          <w:sz w:val="24"/>
          <w:szCs w:val="24"/>
        </w:rPr>
        <w:t>Saber, M</w:t>
      </w:r>
      <w:r w:rsidRPr="00996B08">
        <w:rPr>
          <w:rFonts w:cs="Times New Roman"/>
          <w:sz w:val="24"/>
          <w:szCs w:val="24"/>
        </w:rPr>
        <w:t xml:space="preserve">. and Vojoudi, S. </w:t>
      </w:r>
      <w:r w:rsidRPr="00996B08">
        <w:rPr>
          <w:rFonts w:cs="Times New Roman"/>
          <w:b/>
          <w:bCs/>
          <w:sz w:val="24"/>
          <w:szCs w:val="24"/>
        </w:rPr>
        <w:t xml:space="preserve">2012. </w:t>
      </w:r>
      <w:r w:rsidRPr="00996B08">
        <w:rPr>
          <w:rFonts w:cs="Times New Roman"/>
          <w:sz w:val="24"/>
          <w:szCs w:val="24"/>
        </w:rPr>
        <w:t xml:space="preserve">Evaluation of the effectiveness of conventional insecticides against the cowpea weevil, </w:t>
      </w:r>
      <w:r w:rsidRPr="00996B08">
        <w:rPr>
          <w:rFonts w:cs="Times New Roman"/>
          <w:i/>
          <w:iCs/>
          <w:sz w:val="24"/>
          <w:szCs w:val="24"/>
        </w:rPr>
        <w:t>Callosobruchus maculatus</w:t>
      </w:r>
      <w:r w:rsidRPr="00996B08">
        <w:rPr>
          <w:rFonts w:cs="Times New Roman"/>
          <w:sz w:val="24"/>
          <w:szCs w:val="24"/>
        </w:rPr>
        <w:t xml:space="preserve"> (Coleoptera: Bruchidae), on four different substrate surfaces. Acta Entomologica Sinica. 55(4): 488-492.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Fonts w:cs="Times New Roman"/>
          <w:sz w:val="24"/>
          <w:szCs w:val="24"/>
          <w:lang w:bidi="fa-IR"/>
        </w:rPr>
      </w:pPr>
      <w:r w:rsidRPr="00996B08">
        <w:rPr>
          <w:rFonts w:cs="Times New Roman"/>
          <w:sz w:val="24"/>
          <w:szCs w:val="24"/>
        </w:rPr>
        <w:t xml:space="preserve">Vojoudi, S., </w:t>
      </w:r>
      <w:r w:rsidRPr="00996B08">
        <w:rPr>
          <w:rFonts w:cs="Times New Roman"/>
          <w:b/>
          <w:bCs/>
          <w:sz w:val="24"/>
          <w:szCs w:val="24"/>
        </w:rPr>
        <w:t>Saber</w:t>
      </w:r>
      <w:r w:rsidRPr="00996B08">
        <w:rPr>
          <w:rFonts w:cs="Times New Roman"/>
          <w:b/>
          <w:bCs/>
          <w:sz w:val="24"/>
          <w:szCs w:val="24"/>
          <w:lang w:bidi="fa-IR"/>
        </w:rPr>
        <w:t>, M.</w:t>
      </w:r>
      <w:r w:rsidRPr="00996B08">
        <w:rPr>
          <w:rFonts w:cs="Times New Roman"/>
          <w:sz w:val="24"/>
          <w:szCs w:val="24"/>
          <w:lang w:bidi="fa-IR"/>
        </w:rPr>
        <w:t>, Mahdavi</w:t>
      </w:r>
      <w:r w:rsidRPr="00996B08">
        <w:rPr>
          <w:rFonts w:cs="Times New Roman"/>
          <w:sz w:val="24"/>
          <w:szCs w:val="24"/>
        </w:rPr>
        <w:t xml:space="preserve">, V., Golshan, H. and Abedi Z. </w:t>
      </w:r>
      <w:r w:rsidRPr="00996B08">
        <w:rPr>
          <w:rFonts w:cs="Times New Roman"/>
          <w:b/>
          <w:bCs/>
          <w:sz w:val="24"/>
          <w:szCs w:val="24"/>
        </w:rPr>
        <w:t>2012.</w:t>
      </w:r>
      <w:r w:rsidRPr="00996B08">
        <w:rPr>
          <w:rFonts w:cs="Times New Roman"/>
          <w:sz w:val="24"/>
          <w:szCs w:val="24"/>
        </w:rPr>
        <w:t xml:space="preserve"> </w:t>
      </w:r>
      <w:r w:rsidRPr="00996B08">
        <w:rPr>
          <w:rFonts w:cs="Times New Roman"/>
          <w:color w:val="000000"/>
          <w:sz w:val="24"/>
          <w:szCs w:val="24"/>
        </w:rPr>
        <w:t xml:space="preserve">Efficacy of </w:t>
      </w:r>
      <w:r w:rsidRPr="00996B08">
        <w:rPr>
          <w:rFonts w:cs="Times New Roman"/>
          <w:sz w:val="24"/>
          <w:szCs w:val="24"/>
        </w:rPr>
        <w:t xml:space="preserve">some insecticides </w:t>
      </w:r>
      <w:r w:rsidRPr="00996B08">
        <w:rPr>
          <w:rFonts w:cs="Times New Roman"/>
          <w:color w:val="000000"/>
          <w:sz w:val="24"/>
          <w:szCs w:val="24"/>
        </w:rPr>
        <w:t xml:space="preserve">against red flour beetle, </w:t>
      </w:r>
      <w:r w:rsidRPr="00996B08">
        <w:rPr>
          <w:rFonts w:cs="Times New Roman"/>
          <w:i/>
          <w:iCs/>
          <w:color w:val="000000"/>
          <w:sz w:val="24"/>
          <w:szCs w:val="24"/>
        </w:rPr>
        <w:t>Tribolium castaneum</w:t>
      </w:r>
      <w:r w:rsidRPr="00996B08">
        <w:rPr>
          <w:rFonts w:cs="Times New Roman"/>
          <w:color w:val="000000"/>
          <w:sz w:val="24"/>
          <w:szCs w:val="24"/>
        </w:rPr>
        <w:t xml:space="preserve"> </w:t>
      </w:r>
      <w:r w:rsidRPr="00996B08">
        <w:rPr>
          <w:rFonts w:cs="Times New Roman"/>
          <w:sz w:val="24"/>
          <w:szCs w:val="24"/>
          <w:lang w:bidi="fa-IR"/>
        </w:rPr>
        <w:t>Herbst</w:t>
      </w:r>
      <w:r w:rsidRPr="00996B08">
        <w:rPr>
          <w:rFonts w:cs="Times New Roman"/>
          <w:color w:val="000000"/>
          <w:sz w:val="24"/>
          <w:szCs w:val="24"/>
        </w:rPr>
        <w:t xml:space="preserve"> (Coleoptera: Tenebrionidae) adults exposed on </w:t>
      </w:r>
      <w:r w:rsidRPr="00996B08">
        <w:rPr>
          <w:rFonts w:cs="Times New Roman"/>
          <w:sz w:val="24"/>
          <w:szCs w:val="24"/>
          <w:lang w:bidi="fa-IR"/>
        </w:rPr>
        <w:t xml:space="preserve">glass, ceramic tile, plastic and paper disc surfaces. Journal of </w:t>
      </w:r>
      <w:r w:rsidRPr="00996B08">
        <w:rPr>
          <w:rFonts w:cs="Times New Roman"/>
          <w:color w:val="000000"/>
          <w:sz w:val="24"/>
          <w:szCs w:val="24"/>
        </w:rPr>
        <w:t>Life Science. 6: 408-413.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Fonts w:eastAsia="SimSun"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Sohrabi, F., Enkegaard, E., Shishehbor, P., </w:t>
      </w:r>
      <w:r w:rsidRPr="00996B08">
        <w:rPr>
          <w:rFonts w:eastAsia="SimSun" w:cs="Times New Roman"/>
          <w:b/>
          <w:bCs/>
          <w:sz w:val="24"/>
          <w:szCs w:val="24"/>
        </w:rPr>
        <w:t>Saber M.,</w:t>
      </w:r>
      <w:r w:rsidRPr="00996B08">
        <w:rPr>
          <w:rFonts w:eastAsia="SimSun" w:cs="Times New Roman"/>
          <w:sz w:val="24"/>
          <w:szCs w:val="24"/>
        </w:rPr>
        <w:t xml:space="preserve"> and Mosaddegh, M. S. </w:t>
      </w:r>
      <w:r w:rsidRPr="00996B08">
        <w:rPr>
          <w:rFonts w:eastAsia="SimSun" w:cs="Times New Roman"/>
          <w:b/>
          <w:bCs/>
          <w:sz w:val="24"/>
          <w:szCs w:val="24"/>
        </w:rPr>
        <w:t>2012</w:t>
      </w:r>
      <w:r w:rsidRPr="00996B08">
        <w:rPr>
          <w:rFonts w:eastAsia="SimSun" w:cs="Times New Roman"/>
          <w:sz w:val="24"/>
          <w:szCs w:val="24"/>
        </w:rPr>
        <w:t>.</w:t>
      </w:r>
      <w:r w:rsidRPr="00996B08">
        <w:rPr>
          <w:rFonts w:cs="Times New Roman"/>
          <w:sz w:val="24"/>
          <w:szCs w:val="24"/>
        </w:rPr>
        <w:t xml:space="preserve"> Intraguild predation by the </w:t>
      </w:r>
      <w:r w:rsidRPr="00996B08">
        <w:rPr>
          <w:rFonts w:eastAsia="SimSun" w:cs="Times New Roman"/>
          <w:sz w:val="24"/>
          <w:szCs w:val="24"/>
        </w:rPr>
        <w:t xml:space="preserve">generalist predator </w:t>
      </w:r>
      <w:r w:rsidRPr="00996B08">
        <w:rPr>
          <w:rFonts w:eastAsia="SimSun" w:cs="Times New Roman"/>
          <w:i/>
          <w:iCs/>
          <w:sz w:val="24"/>
          <w:szCs w:val="24"/>
        </w:rPr>
        <w:t>Orius majusculus</w:t>
      </w:r>
      <w:r w:rsidRPr="00996B08">
        <w:rPr>
          <w:rFonts w:eastAsia="SimSun" w:cs="Times New Roman"/>
          <w:sz w:val="24"/>
          <w:szCs w:val="24"/>
        </w:rPr>
        <w:t xml:space="preserve"> on the parasitoid </w:t>
      </w:r>
      <w:r w:rsidRPr="00996B08">
        <w:rPr>
          <w:rFonts w:eastAsia="SimSun" w:cs="Times New Roman"/>
          <w:i/>
          <w:iCs/>
          <w:sz w:val="24"/>
          <w:szCs w:val="24"/>
        </w:rPr>
        <w:t>Encarsia formosa</w:t>
      </w:r>
      <w:r w:rsidRPr="00996B08">
        <w:rPr>
          <w:rFonts w:eastAsia="SimSun" w:cs="Times New Roman"/>
          <w:sz w:val="24"/>
          <w:szCs w:val="24"/>
        </w:rPr>
        <w:t>. BioControl. 58: 65-72.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Fonts w:eastAsia="SimSun"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Asgari Saryazdi, G., Hejazi, M.J. and </w:t>
      </w:r>
      <w:r w:rsidRPr="00996B08">
        <w:rPr>
          <w:rFonts w:eastAsia="SimSun" w:cs="Times New Roman"/>
          <w:b/>
          <w:bCs/>
          <w:sz w:val="24"/>
          <w:szCs w:val="24"/>
        </w:rPr>
        <w:t>Saber, M. 2012</w:t>
      </w:r>
      <w:r w:rsidRPr="00996B08">
        <w:rPr>
          <w:rFonts w:eastAsia="SimSun" w:cs="Times New Roman"/>
          <w:sz w:val="24"/>
          <w:szCs w:val="24"/>
        </w:rPr>
        <w:t xml:space="preserve">. Residual toxicity abamectin, chorpyrifos, cyromazine, indixacarb and spinosad on </w:t>
      </w:r>
      <w:r w:rsidRPr="00996B08">
        <w:rPr>
          <w:rFonts w:eastAsia="SimSun" w:cs="Times New Roman"/>
          <w:i/>
          <w:iCs/>
          <w:sz w:val="24"/>
          <w:szCs w:val="24"/>
        </w:rPr>
        <w:t xml:space="preserve">Liriomyza trifolli </w:t>
      </w:r>
      <w:r w:rsidRPr="00996B08">
        <w:rPr>
          <w:rFonts w:eastAsia="SimSun" w:cs="Times New Roman"/>
          <w:sz w:val="24"/>
          <w:szCs w:val="24"/>
        </w:rPr>
        <w:t xml:space="preserve">(Burgess) (Diptera: Agromyzidae) in greenhouse conditions. Pestic. Phytomed. 27(2): 107-116. 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Fonts w:eastAsia="SimSun"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Lotfalizadeh, H., Masnadi-Yazdinejad, A., and </w:t>
      </w:r>
      <w:r w:rsidRPr="00996B08">
        <w:rPr>
          <w:rFonts w:eastAsia="SimSun" w:cs="Times New Roman"/>
          <w:b/>
          <w:bCs/>
          <w:sz w:val="24"/>
          <w:szCs w:val="24"/>
        </w:rPr>
        <w:t>Saber, M</w:t>
      </w:r>
      <w:r w:rsidRPr="00996B08">
        <w:rPr>
          <w:rFonts w:eastAsia="SimSun" w:cs="Times New Roman"/>
          <w:sz w:val="24"/>
          <w:szCs w:val="24"/>
        </w:rPr>
        <w:t xml:space="preserve">. </w:t>
      </w:r>
      <w:r w:rsidRPr="00996B08">
        <w:rPr>
          <w:rFonts w:eastAsia="SimSun" w:cs="Times New Roman"/>
          <w:b/>
          <w:bCs/>
          <w:sz w:val="24"/>
          <w:szCs w:val="24"/>
        </w:rPr>
        <w:t>2012</w:t>
      </w:r>
      <w:r w:rsidRPr="00996B08">
        <w:rPr>
          <w:rFonts w:eastAsia="SimSun" w:cs="Times New Roman"/>
          <w:sz w:val="24"/>
          <w:szCs w:val="24"/>
        </w:rPr>
        <w:t>. New records of the grape berry moth Hymenopterous parasitoids in Iran. Munis Entomology and Zoology. 7(1): 284-291.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Fonts w:eastAsia="SimSun"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Sohrabi, F., Shishehbor, P., </w:t>
      </w:r>
      <w:r w:rsidRPr="00996B08">
        <w:rPr>
          <w:rFonts w:eastAsia="SimSun" w:cs="Times New Roman"/>
          <w:b/>
          <w:bCs/>
          <w:sz w:val="24"/>
          <w:szCs w:val="24"/>
        </w:rPr>
        <w:t>Saber M.,</w:t>
      </w:r>
      <w:r w:rsidRPr="00996B08">
        <w:rPr>
          <w:rFonts w:eastAsia="SimSun" w:cs="Times New Roman"/>
          <w:sz w:val="24"/>
          <w:szCs w:val="24"/>
        </w:rPr>
        <w:t xml:space="preserve"> and Mosaddegh, M. S. </w:t>
      </w:r>
      <w:r w:rsidRPr="00996B08">
        <w:rPr>
          <w:rFonts w:eastAsia="SimSun" w:cs="Times New Roman"/>
          <w:b/>
          <w:bCs/>
          <w:sz w:val="24"/>
          <w:szCs w:val="24"/>
        </w:rPr>
        <w:t>2012</w:t>
      </w:r>
      <w:r w:rsidRPr="00996B08">
        <w:rPr>
          <w:rFonts w:eastAsia="SimSun" w:cs="Times New Roman"/>
          <w:sz w:val="24"/>
          <w:szCs w:val="24"/>
        </w:rPr>
        <w:t>.</w:t>
      </w:r>
      <w:r w:rsidRPr="00996B08">
        <w:rPr>
          <w:rFonts w:cs="Times New Roman"/>
          <w:sz w:val="24"/>
          <w:szCs w:val="24"/>
        </w:rPr>
        <w:t xml:space="preserve"> Lethal and sublethal effects of buprofezin and imidacloprid on the whitefly parasitoid </w:t>
      </w:r>
      <w:r w:rsidRPr="00996B08">
        <w:rPr>
          <w:rFonts w:cs="Times New Roman"/>
          <w:i/>
          <w:iCs/>
          <w:sz w:val="24"/>
          <w:szCs w:val="24"/>
        </w:rPr>
        <w:t xml:space="preserve">Encarsia inaron </w:t>
      </w:r>
      <w:r w:rsidRPr="00996B08">
        <w:rPr>
          <w:rFonts w:cs="Times New Roman"/>
          <w:sz w:val="24"/>
          <w:szCs w:val="24"/>
        </w:rPr>
        <w:t xml:space="preserve">(Hymenoptera: Aphelinidae). Crop Protection. </w:t>
      </w:r>
      <w:r w:rsidRPr="00996B08">
        <w:rPr>
          <w:rFonts w:eastAsia="SimSun" w:cs="Times New Roman"/>
          <w:sz w:val="24"/>
          <w:szCs w:val="24"/>
        </w:rPr>
        <w:t>32: 83-89.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Style w:val="SC1688"/>
          <w:rFonts w:cs="Times New Roman"/>
          <w:sz w:val="24"/>
          <w:szCs w:val="24"/>
        </w:rPr>
      </w:pPr>
      <w:r w:rsidRPr="00996B08">
        <w:rPr>
          <w:rStyle w:val="SC1688"/>
          <w:rFonts w:cs="Times New Roman"/>
          <w:sz w:val="24"/>
          <w:szCs w:val="24"/>
          <w:lang w:val="sv-SE"/>
        </w:rPr>
        <w:t xml:space="preserve">Bagheri, M., Ghorbani, H. Ueckermann, E.A., Navaei Bonab, R., </w:t>
      </w:r>
      <w:r w:rsidRPr="00996B08">
        <w:rPr>
          <w:rStyle w:val="SC1688"/>
          <w:rFonts w:cs="Times New Roman"/>
          <w:b/>
          <w:bCs/>
          <w:sz w:val="24"/>
          <w:szCs w:val="24"/>
          <w:lang w:val="sv-SE"/>
        </w:rPr>
        <w:t>Saber, M.</w:t>
      </w:r>
      <w:r w:rsidRPr="00996B08">
        <w:rPr>
          <w:rStyle w:val="SC1688"/>
          <w:rFonts w:cs="Times New Roman"/>
          <w:sz w:val="24"/>
          <w:szCs w:val="24"/>
          <w:lang w:val="sv-SE"/>
        </w:rPr>
        <w:t xml:space="preserve"> and Mehrvar, A. </w:t>
      </w:r>
      <w:r w:rsidRPr="00996B08">
        <w:rPr>
          <w:rStyle w:val="SC1688"/>
          <w:rFonts w:cs="Times New Roman"/>
          <w:b/>
          <w:bCs/>
          <w:sz w:val="24"/>
          <w:szCs w:val="24"/>
          <w:lang w:val="sv-SE"/>
        </w:rPr>
        <w:t>2012</w:t>
      </w:r>
      <w:r w:rsidRPr="00996B08">
        <w:rPr>
          <w:rStyle w:val="SC1688"/>
          <w:rFonts w:cs="Times New Roman"/>
          <w:sz w:val="24"/>
          <w:szCs w:val="24"/>
          <w:lang w:val="sv-SE"/>
        </w:rPr>
        <w:t>.</w:t>
      </w:r>
      <w:r w:rsidRPr="00996B08">
        <w:rPr>
          <w:rFonts w:cs="Times New Roman"/>
          <w:i/>
          <w:iCs/>
          <w:sz w:val="24"/>
          <w:szCs w:val="24"/>
          <w:lang w:bidi="fa-IR"/>
        </w:rPr>
        <w:t xml:space="preserve"> Stigmaeus</w:t>
      </w:r>
      <w:r w:rsidRPr="00996B08">
        <w:rPr>
          <w:rFonts w:cs="Times New Roman"/>
          <w:sz w:val="24"/>
          <w:szCs w:val="24"/>
          <w:lang w:bidi="fa-IR"/>
        </w:rPr>
        <w:t xml:space="preserve"> </w:t>
      </w:r>
      <w:r w:rsidRPr="00996B08">
        <w:rPr>
          <w:rFonts w:cs="Times New Roman"/>
          <w:i/>
          <w:iCs/>
          <w:sz w:val="24"/>
          <w:szCs w:val="24"/>
          <w:lang w:bidi="fa-IR"/>
        </w:rPr>
        <w:t>maraghehiensis</w:t>
      </w:r>
      <w:r w:rsidRPr="00996B08">
        <w:rPr>
          <w:rFonts w:cs="Times New Roman"/>
          <w:sz w:val="24"/>
          <w:szCs w:val="24"/>
          <w:lang w:bidi="fa-IR"/>
        </w:rPr>
        <w:t xml:space="preserve">, a new species of the genus </w:t>
      </w:r>
      <w:r w:rsidRPr="00996B08">
        <w:rPr>
          <w:rFonts w:cs="Times New Roman"/>
          <w:i/>
          <w:iCs/>
          <w:sz w:val="24"/>
          <w:szCs w:val="24"/>
          <w:lang w:bidi="fa-IR"/>
        </w:rPr>
        <w:t>Stigmaeus</w:t>
      </w:r>
      <w:r w:rsidRPr="00996B08">
        <w:rPr>
          <w:rFonts w:cs="Times New Roman"/>
          <w:sz w:val="24"/>
          <w:szCs w:val="24"/>
          <w:lang w:bidi="fa-IR"/>
        </w:rPr>
        <w:t xml:space="preserve"> Koch (Acari: Stigmaeidae) from northwest Iran</w:t>
      </w:r>
      <w:r w:rsidRPr="00996B08">
        <w:rPr>
          <w:rStyle w:val="SC1688"/>
          <w:rFonts w:cs="Times New Roman"/>
          <w:sz w:val="24"/>
          <w:szCs w:val="24"/>
        </w:rPr>
        <w:t>. International Journal of Acarology. 38(1): 35-39.</w:t>
      </w:r>
    </w:p>
    <w:p w:rsidR="00C1179B" w:rsidRPr="00996B08" w:rsidP="00C1179B">
      <w:pPr>
        <w:pStyle w:val="Default"/>
        <w:spacing w:line="360" w:lineRule="auto"/>
        <w:ind w:left="346" w:hanging="346" w:hangingChars="144"/>
      </w:pPr>
      <w:r w:rsidRPr="00996B08">
        <w:rPr>
          <w:b/>
          <w:bCs/>
        </w:rPr>
        <w:t>Saber, M.</w:t>
      </w:r>
      <w:r w:rsidRPr="00996B08">
        <w:t xml:space="preserve"> </w:t>
      </w:r>
      <w:r w:rsidRPr="00996B08">
        <w:rPr>
          <w:b/>
          <w:bCs/>
        </w:rPr>
        <w:t>2011.</w:t>
      </w:r>
      <w:r w:rsidRPr="00996B08">
        <w:t xml:space="preserve"> Acute and population level toxicity of imidacloprid and fenpyroximate on an important egg parasitoid, </w:t>
      </w:r>
      <w:r w:rsidRPr="00996B08">
        <w:rPr>
          <w:i/>
          <w:iCs/>
        </w:rPr>
        <w:t>Trichogramma cacoeciae</w:t>
      </w:r>
      <w:r w:rsidRPr="00996B08">
        <w:t xml:space="preserve"> (Hymenoptera: Trichogrammatidae). Ectotoxicology. 20: 1476-1484.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Fonts w:cs="Times New Roman"/>
          <w:color w:val="FF0000"/>
          <w:sz w:val="24"/>
          <w:szCs w:val="24"/>
          <w:rtl/>
        </w:rPr>
      </w:pPr>
      <w:r w:rsidRPr="00996B08">
        <w:rPr>
          <w:rFonts w:cs="Times New Roman"/>
          <w:sz w:val="24"/>
          <w:szCs w:val="24"/>
          <w:lang w:val="pt-BR" w:bidi="fa-IR"/>
        </w:rPr>
        <w:t xml:space="preserve">Mahdavi, V., </w:t>
      </w:r>
      <w:r w:rsidRPr="00996B08">
        <w:rPr>
          <w:rFonts w:cs="Times New Roman"/>
          <w:b/>
          <w:bCs/>
          <w:sz w:val="24"/>
          <w:szCs w:val="24"/>
          <w:lang w:val="pt-BR" w:bidi="fa-IR"/>
        </w:rPr>
        <w:t>Saber, M.</w:t>
      </w:r>
      <w:r w:rsidRPr="00996B08">
        <w:rPr>
          <w:rFonts w:cs="Times New Roman"/>
          <w:sz w:val="24"/>
          <w:szCs w:val="24"/>
          <w:lang w:val="pt-BR" w:bidi="fa-IR"/>
        </w:rPr>
        <w:t xml:space="preserve">, Rafiee-Dastjerdi, H., and Mehrvar, A. </w:t>
      </w:r>
      <w:r w:rsidRPr="00996B08">
        <w:rPr>
          <w:rFonts w:cs="Times New Roman"/>
          <w:b/>
          <w:bCs/>
          <w:sz w:val="24"/>
          <w:szCs w:val="24"/>
          <w:lang w:val="pt-BR" w:bidi="fa-IR"/>
        </w:rPr>
        <w:t>2011</w:t>
      </w:r>
      <w:r w:rsidRPr="00996B08">
        <w:rPr>
          <w:rFonts w:cs="Times New Roman"/>
          <w:sz w:val="24"/>
          <w:szCs w:val="24"/>
          <w:lang w:val="pt-BR" w:bidi="fa-IR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Comparative study of the population level effects of carbaryl and abamectin on larval ectoparasitoid </w:t>
      </w:r>
      <w:r w:rsidRPr="00996B08">
        <w:rPr>
          <w:rFonts w:cs="Times New Roman"/>
          <w:i/>
          <w:iCs/>
          <w:sz w:val="24"/>
          <w:szCs w:val="24"/>
        </w:rPr>
        <w:t xml:space="preserve">Habrobracon hebetor </w:t>
      </w:r>
      <w:r w:rsidRPr="00996B08">
        <w:rPr>
          <w:rFonts w:cs="Times New Roman"/>
          <w:sz w:val="24"/>
          <w:szCs w:val="24"/>
        </w:rPr>
        <w:t xml:space="preserve">Say (Hymenoptera: Braconidae). BioControl. 56: 823-830. 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Fonts w:eastAsia="SimSun"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Sohrabi, F., Shishehbor, P., </w:t>
      </w:r>
      <w:r w:rsidRPr="00996B08">
        <w:rPr>
          <w:rFonts w:eastAsia="SimSun" w:cs="Times New Roman"/>
          <w:b/>
          <w:bCs/>
          <w:sz w:val="24"/>
          <w:szCs w:val="24"/>
        </w:rPr>
        <w:t>Saber M.,</w:t>
      </w:r>
      <w:r w:rsidRPr="00996B08">
        <w:rPr>
          <w:rFonts w:eastAsia="SimSun" w:cs="Times New Roman"/>
          <w:sz w:val="24"/>
          <w:szCs w:val="24"/>
        </w:rPr>
        <w:t xml:space="preserve"> and Mosaddegh, M. S. </w:t>
      </w:r>
      <w:r w:rsidRPr="00996B08">
        <w:rPr>
          <w:rFonts w:eastAsia="SimSun" w:cs="Times New Roman"/>
          <w:b/>
          <w:bCs/>
          <w:sz w:val="24"/>
          <w:szCs w:val="24"/>
        </w:rPr>
        <w:t>2011</w:t>
      </w:r>
      <w:r w:rsidRPr="00996B08">
        <w:rPr>
          <w:rFonts w:eastAsia="SimSun" w:cs="Times New Roman"/>
          <w:sz w:val="24"/>
          <w:szCs w:val="24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Lethal and sublethal effects of buprofezin and imidacloprid on </w:t>
      </w:r>
      <w:r w:rsidRPr="00996B08">
        <w:rPr>
          <w:rFonts w:cs="Times New Roman"/>
          <w:i/>
          <w:iCs/>
          <w:sz w:val="24"/>
          <w:szCs w:val="24"/>
        </w:rPr>
        <w:t>Bemisia tabaci</w:t>
      </w:r>
      <w:r w:rsidRPr="00996B08">
        <w:rPr>
          <w:rFonts w:cs="Times New Roman"/>
          <w:sz w:val="24"/>
          <w:szCs w:val="24"/>
        </w:rPr>
        <w:t xml:space="preserve"> (Hemiptera: Aleyrodidae). Crop Protection. 30: 1190-1195 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eastAsia="SimSun" w:cs="Times New Roman"/>
          <w:sz w:val="24"/>
          <w:szCs w:val="24"/>
        </w:rPr>
        <w:t xml:space="preserve">Vojoudi, S., </w:t>
      </w:r>
      <w:r w:rsidRPr="00996B08">
        <w:rPr>
          <w:rFonts w:eastAsia="SimSun" w:cs="Times New Roman"/>
          <w:b/>
          <w:bCs/>
          <w:sz w:val="24"/>
          <w:szCs w:val="24"/>
        </w:rPr>
        <w:t>Saber, M.</w:t>
      </w:r>
      <w:r w:rsidRPr="00996B08">
        <w:rPr>
          <w:rFonts w:eastAsia="SimSun" w:cs="Times New Roman"/>
          <w:sz w:val="24"/>
          <w:szCs w:val="24"/>
        </w:rPr>
        <w:t xml:space="preserve">, Hejazi, M. J. and Talaei, R. </w:t>
      </w:r>
      <w:r w:rsidRPr="00996B08">
        <w:rPr>
          <w:rFonts w:eastAsia="SimSun" w:cs="Times New Roman"/>
          <w:b/>
          <w:bCs/>
          <w:sz w:val="24"/>
          <w:szCs w:val="24"/>
        </w:rPr>
        <w:t>2011.</w:t>
      </w:r>
      <w:r w:rsidRPr="00996B08">
        <w:rPr>
          <w:rFonts w:eastAsia="SimSun" w:cs="Times New Roman"/>
          <w:sz w:val="24"/>
          <w:szCs w:val="24"/>
        </w:rPr>
        <w:t xml:space="preserve"> </w:t>
      </w:r>
      <w:r w:rsidRPr="00996B08">
        <w:rPr>
          <w:rFonts w:cs="Times New Roman"/>
          <w:color w:val="000000"/>
          <w:sz w:val="24"/>
          <w:szCs w:val="24"/>
        </w:rPr>
        <w:t>Toxicity of chlorpyrifos, spinosad and abamectin</w:t>
      </w:r>
      <w:r w:rsidRPr="00996B08">
        <w:rPr>
          <w:rFonts w:cs="Times New Roman"/>
          <w:sz w:val="24"/>
          <w:szCs w:val="24"/>
        </w:rPr>
        <w:t xml:space="preserve"> </w:t>
      </w:r>
      <w:r w:rsidRPr="00996B08">
        <w:rPr>
          <w:rFonts w:cs="Times New Roman"/>
          <w:color w:val="000000"/>
          <w:sz w:val="24"/>
          <w:szCs w:val="24"/>
        </w:rPr>
        <w:t xml:space="preserve">to cotton bollworm, </w:t>
      </w:r>
      <w:r w:rsidRPr="00996B08">
        <w:rPr>
          <w:rFonts w:cs="Times New Roman"/>
          <w:i/>
          <w:iCs/>
          <w:color w:val="000000"/>
          <w:sz w:val="24"/>
          <w:szCs w:val="24"/>
        </w:rPr>
        <w:t>Helicoverpa armigera</w:t>
      </w:r>
      <w:r w:rsidRPr="00996B08">
        <w:rPr>
          <w:rFonts w:cs="Times New Roman"/>
          <w:color w:val="000000"/>
          <w:sz w:val="24"/>
          <w:szCs w:val="24"/>
        </w:rPr>
        <w:t xml:space="preserve"> (Lepidoptera: Noctuidae) and their sublethal effects on fecundity and longevity</w:t>
      </w:r>
      <w:r w:rsidRPr="00996B08">
        <w:rPr>
          <w:rFonts w:cs="Times New Roman"/>
          <w:b/>
          <w:bCs/>
          <w:color w:val="000000"/>
          <w:sz w:val="24"/>
          <w:szCs w:val="24"/>
        </w:rPr>
        <w:t xml:space="preserve">. </w:t>
      </w:r>
      <w:r w:rsidRPr="00996B08">
        <w:rPr>
          <w:rFonts w:cs="Times New Roman"/>
          <w:color w:val="000000"/>
          <w:sz w:val="24"/>
          <w:szCs w:val="24"/>
          <w:lang w:eastAsia="en-GB"/>
        </w:rPr>
        <w:t>Bulletin of Insectology. 64(2): 189-193.</w:t>
      </w:r>
      <w:r w:rsidRPr="00996B08">
        <w:rPr>
          <w:rFonts w:cs="Times New Roman"/>
          <w:sz w:val="24"/>
          <w:szCs w:val="24"/>
        </w:rPr>
        <w:t xml:space="preserve"> 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Style w:val="SC1688"/>
          <w:rFonts w:cs="Times New Roman"/>
          <w:sz w:val="24"/>
          <w:szCs w:val="24"/>
        </w:rPr>
      </w:pPr>
      <w:r w:rsidRPr="00996B08">
        <w:rPr>
          <w:rStyle w:val="SC1688"/>
          <w:rFonts w:cs="Times New Roman"/>
          <w:sz w:val="24"/>
          <w:szCs w:val="24"/>
        </w:rPr>
        <w:t xml:space="preserve">Hamedi, N., Fathipour, Y. and </w:t>
      </w:r>
      <w:r w:rsidRPr="00996B08">
        <w:rPr>
          <w:rStyle w:val="SC1688"/>
          <w:rFonts w:cs="Times New Roman"/>
          <w:b/>
          <w:bCs/>
          <w:sz w:val="24"/>
          <w:szCs w:val="24"/>
        </w:rPr>
        <w:t>Saber, M</w:t>
      </w:r>
      <w:r w:rsidRPr="00996B08">
        <w:rPr>
          <w:rStyle w:val="SC1688"/>
          <w:rFonts w:cs="Times New Roman"/>
          <w:sz w:val="24"/>
          <w:szCs w:val="24"/>
        </w:rPr>
        <w:t xml:space="preserve">. </w:t>
      </w:r>
      <w:r w:rsidRPr="00996B08">
        <w:rPr>
          <w:rStyle w:val="SC1688"/>
          <w:rFonts w:cs="Times New Roman"/>
          <w:b/>
          <w:bCs/>
          <w:sz w:val="24"/>
          <w:szCs w:val="24"/>
        </w:rPr>
        <w:t>2011</w:t>
      </w:r>
      <w:r w:rsidRPr="00996B08">
        <w:rPr>
          <w:rStyle w:val="SC1688"/>
          <w:rFonts w:cs="Times New Roman"/>
          <w:sz w:val="24"/>
          <w:szCs w:val="24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Sublethal effects of abamectin on the biological performance of the predatory mite, </w:t>
      </w:r>
      <w:r w:rsidRPr="00996B08">
        <w:rPr>
          <w:rFonts w:cs="Times New Roman"/>
          <w:i/>
          <w:iCs/>
          <w:sz w:val="24"/>
          <w:szCs w:val="24"/>
        </w:rPr>
        <w:t>Phytoseius plumifer</w:t>
      </w:r>
      <w:r w:rsidRPr="00996B08">
        <w:rPr>
          <w:rFonts w:cs="Times New Roman"/>
          <w:sz w:val="24"/>
          <w:szCs w:val="24"/>
        </w:rPr>
        <w:t xml:space="preserve"> (Acari: Phytoseiidae). Exp Appl Acarol. 53: 29-40.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Style w:val="SC1688"/>
          <w:rFonts w:cs="Times New Roman"/>
          <w:sz w:val="24"/>
          <w:szCs w:val="24"/>
        </w:rPr>
      </w:pPr>
      <w:r w:rsidRPr="00996B08">
        <w:rPr>
          <w:rStyle w:val="SC1688"/>
          <w:rFonts w:cs="Times New Roman"/>
          <w:sz w:val="24"/>
          <w:szCs w:val="24"/>
        </w:rPr>
        <w:t xml:space="preserve">Mahdneshin, Z., Vojoudi, S., Gusta, Y., Safaralizadeh, M.H., and </w:t>
      </w:r>
      <w:r w:rsidRPr="00996B08">
        <w:rPr>
          <w:rStyle w:val="SC1688"/>
          <w:rFonts w:cs="Times New Roman"/>
          <w:b/>
          <w:bCs/>
          <w:sz w:val="24"/>
          <w:szCs w:val="24"/>
        </w:rPr>
        <w:t>Saber, M. 2011</w:t>
      </w:r>
      <w:r w:rsidRPr="00996B08">
        <w:rPr>
          <w:rStyle w:val="SC1688"/>
          <w:rFonts w:cs="Times New Roman"/>
          <w:sz w:val="24"/>
          <w:szCs w:val="24"/>
        </w:rPr>
        <w:t xml:space="preserve">. </w:t>
      </w:r>
      <w:r w:rsidRPr="00996B08">
        <w:rPr>
          <w:rFonts w:cs="Times New Roman"/>
          <w:color w:val="000000"/>
          <w:sz w:val="24"/>
          <w:szCs w:val="24"/>
          <w:lang w:bidi="fa-IR"/>
        </w:rPr>
        <w:t xml:space="preserve">Laboratory evaluation of the entomopathogenic fungi, Iranian isolates of </w:t>
      </w:r>
      <w:r w:rsidRPr="00996B08">
        <w:rPr>
          <w:rFonts w:cs="Times New Roman"/>
          <w:i/>
          <w:iCs/>
          <w:color w:val="000000"/>
          <w:sz w:val="24"/>
          <w:szCs w:val="24"/>
          <w:lang w:bidi="fa-IR"/>
        </w:rPr>
        <w:t xml:space="preserve">Beauveria bassiana </w:t>
      </w:r>
      <w:r w:rsidRPr="00996B08">
        <w:rPr>
          <w:rFonts w:cs="Times New Roman"/>
          <w:color w:val="000000"/>
          <w:sz w:val="24"/>
          <w:szCs w:val="24"/>
          <w:lang w:bidi="fa-IR"/>
        </w:rPr>
        <w:t xml:space="preserve">(Balsamo) Vuillemin and </w:t>
      </w:r>
      <w:r w:rsidRPr="00996B08">
        <w:rPr>
          <w:rFonts w:cs="Times New Roman"/>
          <w:i/>
          <w:iCs/>
          <w:color w:val="000000"/>
          <w:sz w:val="24"/>
          <w:szCs w:val="24"/>
          <w:lang w:bidi="fa-IR"/>
        </w:rPr>
        <w:t xml:space="preserve">Metarhizium anisopliae </w:t>
      </w:r>
      <w:r w:rsidRPr="00996B08">
        <w:rPr>
          <w:rFonts w:cs="Times New Roman"/>
          <w:color w:val="000000"/>
          <w:sz w:val="24"/>
          <w:szCs w:val="24"/>
          <w:lang w:bidi="fa-IR"/>
        </w:rPr>
        <w:t xml:space="preserve">(Metsch) Sorokin against the control of the cowpea weevil, </w:t>
      </w:r>
      <w:r w:rsidRPr="00996B08">
        <w:rPr>
          <w:rFonts w:cs="Times New Roman"/>
          <w:i/>
          <w:iCs/>
          <w:color w:val="000000"/>
          <w:sz w:val="24"/>
          <w:szCs w:val="24"/>
          <w:lang w:bidi="fa-IR"/>
        </w:rPr>
        <w:t xml:space="preserve">Callosobruchus maculatus </w:t>
      </w:r>
      <w:r w:rsidRPr="00996B08">
        <w:rPr>
          <w:rFonts w:cs="Times New Roman"/>
          <w:color w:val="000000"/>
          <w:sz w:val="24"/>
          <w:szCs w:val="24"/>
          <w:lang w:bidi="fa-IR"/>
        </w:rPr>
        <w:t>F. (Coleoptera: Bruchidae)</w:t>
      </w:r>
      <w:r w:rsidRPr="00996B08">
        <w:rPr>
          <w:rStyle w:val="SC1688"/>
          <w:rFonts w:cs="Times New Roman"/>
          <w:sz w:val="24"/>
          <w:szCs w:val="24"/>
        </w:rPr>
        <w:t>. African Journal of Microbiology Research. 5(29): 5215-5220.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Style w:val="SC1688"/>
          <w:rFonts w:cs="Times New Roman"/>
          <w:sz w:val="24"/>
          <w:szCs w:val="24"/>
        </w:rPr>
      </w:pPr>
      <w:r w:rsidRPr="00996B08">
        <w:rPr>
          <w:rStyle w:val="SC1688"/>
          <w:rFonts w:cs="Times New Roman"/>
          <w:sz w:val="24"/>
          <w:szCs w:val="24"/>
          <w:lang w:val="sv-SE"/>
        </w:rPr>
        <w:t xml:space="preserve">Bagheri, M., </w:t>
      </w:r>
      <w:r w:rsidRPr="00996B08">
        <w:rPr>
          <w:rStyle w:val="SC1688"/>
          <w:rFonts w:cs="Times New Roman"/>
          <w:b/>
          <w:bCs/>
          <w:sz w:val="24"/>
          <w:szCs w:val="24"/>
          <w:lang w:val="sv-SE"/>
        </w:rPr>
        <w:t>Saber, M.,</w:t>
      </w:r>
      <w:r w:rsidRPr="00996B08">
        <w:rPr>
          <w:rStyle w:val="SC1688"/>
          <w:rFonts w:cs="Times New Roman"/>
          <w:sz w:val="24"/>
          <w:szCs w:val="24"/>
          <w:lang w:val="sv-SE"/>
        </w:rPr>
        <w:t xml:space="preserve"> Ueckermann, E.A., Ghorbani, H. and Navaei Bonab, R. </w:t>
      </w:r>
      <w:r w:rsidRPr="00996B08">
        <w:rPr>
          <w:rStyle w:val="SC1688"/>
          <w:rFonts w:cs="Times New Roman"/>
          <w:b/>
          <w:bCs/>
          <w:sz w:val="24"/>
          <w:szCs w:val="24"/>
          <w:lang w:val="sv-SE"/>
        </w:rPr>
        <w:t>2011</w:t>
      </w:r>
      <w:r w:rsidRPr="00996B08">
        <w:rPr>
          <w:rStyle w:val="SC1688"/>
          <w:rFonts w:cs="Times New Roman"/>
          <w:sz w:val="24"/>
          <w:szCs w:val="24"/>
          <w:lang w:val="sv-SE"/>
        </w:rPr>
        <w:t xml:space="preserve">. </w:t>
      </w:r>
      <w:r w:rsidRPr="00996B08">
        <w:rPr>
          <w:rFonts w:cs="Times New Roman"/>
          <w:sz w:val="24"/>
          <w:szCs w:val="24"/>
          <w:lang w:bidi="fa-IR"/>
        </w:rPr>
        <w:t>Eustigmaeus setiferus, n. sp. (Acari: Stigmaeidae) from Iran</w:t>
      </w:r>
      <w:r w:rsidRPr="00996B08">
        <w:rPr>
          <w:rStyle w:val="SC1688"/>
          <w:rFonts w:cs="Times New Roman"/>
          <w:sz w:val="24"/>
          <w:szCs w:val="24"/>
        </w:rPr>
        <w:t>. International Journal of Acarology. 37(1): 212-215.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Fonts w:cs="Times New Roman"/>
          <w:sz w:val="24"/>
          <w:szCs w:val="24"/>
          <w:lang w:val="sv-SE"/>
        </w:rPr>
      </w:pPr>
      <w:r w:rsidRPr="00996B08">
        <w:rPr>
          <w:rStyle w:val="SC1688"/>
          <w:rFonts w:cs="Times New Roman"/>
          <w:sz w:val="24"/>
          <w:szCs w:val="24"/>
        </w:rPr>
        <w:t xml:space="preserve">Hamedi, N., Fathipour, Y. and </w:t>
      </w:r>
      <w:r w:rsidRPr="00996B08">
        <w:rPr>
          <w:rStyle w:val="SC1688"/>
          <w:rFonts w:cs="Times New Roman"/>
          <w:b/>
          <w:bCs/>
          <w:sz w:val="24"/>
          <w:szCs w:val="24"/>
        </w:rPr>
        <w:t>Saber, M</w:t>
      </w:r>
      <w:r w:rsidRPr="00996B08">
        <w:rPr>
          <w:rStyle w:val="SC1688"/>
          <w:rFonts w:cs="Times New Roman"/>
          <w:sz w:val="24"/>
          <w:szCs w:val="24"/>
        </w:rPr>
        <w:t xml:space="preserve">. </w:t>
      </w:r>
      <w:r w:rsidRPr="00996B08">
        <w:rPr>
          <w:rStyle w:val="SC1688"/>
          <w:rFonts w:cs="Times New Roman"/>
          <w:b/>
          <w:bCs/>
          <w:sz w:val="24"/>
          <w:szCs w:val="24"/>
        </w:rPr>
        <w:t>2010.</w:t>
      </w:r>
      <w:r w:rsidRPr="00996B08">
        <w:rPr>
          <w:rStyle w:val="SC1688"/>
          <w:rFonts w:cs="Times New Roman"/>
          <w:sz w:val="24"/>
          <w:szCs w:val="24"/>
        </w:rPr>
        <w:t xml:space="preserve"> Sublethal effects of fenpyroximate on life table parameters of the predatory mite </w:t>
      </w:r>
      <w:r w:rsidRPr="00996B08">
        <w:rPr>
          <w:rStyle w:val="SC1688"/>
          <w:rFonts w:cs="Times New Roman"/>
          <w:i/>
          <w:iCs/>
          <w:sz w:val="24"/>
          <w:szCs w:val="24"/>
        </w:rPr>
        <w:t xml:space="preserve">Phytoseius plumifer. </w:t>
      </w:r>
      <w:r w:rsidRPr="00996B08">
        <w:rPr>
          <w:rStyle w:val="SC1688"/>
          <w:rFonts w:cs="Times New Roman"/>
          <w:sz w:val="24"/>
          <w:szCs w:val="24"/>
        </w:rPr>
        <w:t xml:space="preserve">BioControl. </w:t>
      </w:r>
      <w:r w:rsidRPr="00996B08">
        <w:rPr>
          <w:rStyle w:val="SC1688"/>
          <w:rFonts w:cs="Times New Roman"/>
          <w:sz w:val="24"/>
          <w:szCs w:val="24"/>
          <w:lang w:val="sv-SE"/>
        </w:rPr>
        <w:t xml:space="preserve">55: 271-278.  </w:t>
      </w:r>
    </w:p>
    <w:p w:rsidR="00C1179B" w:rsidRPr="00996B08" w:rsidP="00C1179B">
      <w:pPr>
        <w:pStyle w:val="Default"/>
        <w:spacing w:line="360" w:lineRule="auto"/>
        <w:ind w:left="346" w:hanging="346" w:hangingChars="144"/>
        <w:rPr>
          <w:rStyle w:val="SC1688"/>
          <w:sz w:val="24"/>
          <w:szCs w:val="24"/>
        </w:rPr>
      </w:pPr>
      <w:r w:rsidRPr="00996B08">
        <w:rPr>
          <w:rStyle w:val="SC1688"/>
          <w:sz w:val="24"/>
          <w:szCs w:val="24"/>
          <w:lang w:val="sv-SE"/>
        </w:rPr>
        <w:t xml:space="preserve">Bagheri, M., Ghorbani, H., Navaei Bonab, R., </w:t>
      </w:r>
      <w:r w:rsidRPr="00996B08">
        <w:rPr>
          <w:rStyle w:val="SC1688"/>
          <w:b/>
          <w:bCs/>
          <w:sz w:val="24"/>
          <w:szCs w:val="24"/>
          <w:lang w:val="sv-SE"/>
        </w:rPr>
        <w:t xml:space="preserve">Saber, M.,  </w:t>
      </w:r>
      <w:r w:rsidRPr="00996B08">
        <w:rPr>
          <w:rStyle w:val="SC1688"/>
          <w:sz w:val="24"/>
          <w:szCs w:val="24"/>
          <w:lang w:val="sv-SE"/>
        </w:rPr>
        <w:t xml:space="preserve">Mehrvar, A., &amp; Ueckermann, E.A. </w:t>
      </w:r>
      <w:r w:rsidRPr="00996B08">
        <w:rPr>
          <w:rStyle w:val="SC1688"/>
          <w:b/>
          <w:bCs/>
          <w:sz w:val="24"/>
          <w:szCs w:val="24"/>
          <w:lang w:val="sv-SE"/>
        </w:rPr>
        <w:t>2010</w:t>
      </w:r>
      <w:r w:rsidRPr="00996B08">
        <w:rPr>
          <w:rStyle w:val="SC1688"/>
          <w:sz w:val="24"/>
          <w:szCs w:val="24"/>
          <w:lang w:val="sv-SE"/>
        </w:rPr>
        <w:t xml:space="preserve">. </w:t>
      </w:r>
      <w:r w:rsidRPr="00996B08">
        <w:rPr>
          <w:rStyle w:val="SC1688"/>
          <w:sz w:val="24"/>
          <w:szCs w:val="24"/>
        </w:rPr>
        <w:t xml:space="preserve">Prostigmaeus khaanjanii (Acari: Stigmaeidae), a new species from northewest of Iran. Systematic and Applied Acarology. 15: 123-128.  </w:t>
      </w:r>
    </w:p>
    <w:p w:rsidR="00C1179B" w:rsidRPr="00C1179B" w:rsidP="00C1179B">
      <w:pPr>
        <w:pStyle w:val="Default"/>
        <w:spacing w:line="360" w:lineRule="auto"/>
        <w:ind w:left="346" w:hanging="346" w:hangingChars="144"/>
        <w:rPr>
          <w:color w:val="auto"/>
        </w:rPr>
      </w:pPr>
      <w:r w:rsidRPr="00996B08">
        <w:rPr>
          <w:rStyle w:val="SC1688"/>
          <w:sz w:val="24"/>
          <w:szCs w:val="24"/>
          <w:lang w:val="sv-SE"/>
        </w:rPr>
        <w:t xml:space="preserve">Bagheri, M., Navaei Bonab, R., Ghorbani, H., Mehrvar, A., </w:t>
      </w:r>
      <w:r w:rsidRPr="00996B08">
        <w:rPr>
          <w:rStyle w:val="SC1688"/>
          <w:b/>
          <w:bCs/>
          <w:sz w:val="24"/>
          <w:szCs w:val="24"/>
          <w:lang w:val="sv-SE"/>
        </w:rPr>
        <w:t xml:space="preserve">Saber, M., </w:t>
      </w:r>
      <w:r w:rsidRPr="00996B08">
        <w:rPr>
          <w:rStyle w:val="SC1688"/>
          <w:sz w:val="24"/>
          <w:szCs w:val="24"/>
          <w:lang w:val="sv-SE"/>
        </w:rPr>
        <w:t>&amp; Ueckermann, E.A.</w:t>
      </w:r>
      <w:r w:rsidRPr="00996B08">
        <w:rPr>
          <w:rStyle w:val="SC1688"/>
          <w:b/>
          <w:bCs/>
          <w:sz w:val="24"/>
          <w:szCs w:val="24"/>
          <w:lang w:val="sv-SE"/>
        </w:rPr>
        <w:t xml:space="preserve"> </w:t>
      </w:r>
      <w:r w:rsidRPr="00C1179B">
        <w:rPr>
          <w:rStyle w:val="SC1688"/>
          <w:b/>
          <w:bCs/>
          <w:sz w:val="24"/>
          <w:szCs w:val="24"/>
          <w:lang w:val="sv-SE"/>
        </w:rPr>
        <w:t xml:space="preserve">2010. </w:t>
      </w:r>
      <w:r w:rsidRPr="00C1179B">
        <w:rPr>
          <w:rStyle w:val="SC1660"/>
          <w:b w:val="0"/>
          <w:bCs w:val="0"/>
        </w:rPr>
        <w:t>The first occurrence of the family Barbutiidae (Acari: Prostigmata: Raphigna</w:t>
      </w:r>
      <w:r w:rsidRPr="00C1179B">
        <w:rPr>
          <w:rStyle w:val="SC1660"/>
          <w:b w:val="0"/>
          <w:bCs w:val="0"/>
        </w:rPr>
        <w:softHyphen/>
        <w:t xml:space="preserve">thoidea) in Iran: </w:t>
      </w:r>
      <w:r w:rsidRPr="00C1179B">
        <w:rPr>
          <w:rStyle w:val="SC1660"/>
          <w:b w:val="0"/>
          <w:bCs w:val="0"/>
          <w:i/>
          <w:iCs/>
        </w:rPr>
        <w:t xml:space="preserve">Barbutia iranensis </w:t>
      </w:r>
      <w:r w:rsidRPr="00C1179B">
        <w:rPr>
          <w:rStyle w:val="SC1660"/>
          <w:b w:val="0"/>
          <w:bCs w:val="0"/>
        </w:rPr>
        <w:t>Bagheri, Navaei &amp; Ueckermann sp. Nov</w:t>
      </w:r>
      <w:r w:rsidRPr="00C1179B">
        <w:rPr>
          <w:b/>
          <w:bCs/>
          <w:color w:val="auto"/>
        </w:rPr>
        <w:t xml:space="preserve">. </w:t>
      </w:r>
      <w:r w:rsidRPr="00C1179B">
        <w:t xml:space="preserve">Systematic &amp; Applied Acarology. 15: 251-256. </w:t>
      </w:r>
      <w:r w:rsidRPr="00C1179B">
        <w:rPr>
          <w:color w:val="auto"/>
        </w:rPr>
        <w:t xml:space="preserve">  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Style w:val="SC1688"/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Rafiee Dastjerdi, H., Hejazi, M.J., Nouri Ghanbalani, G. and </w:t>
      </w:r>
      <w:r w:rsidRPr="00996B08">
        <w:rPr>
          <w:rFonts w:cs="Times New Roman"/>
          <w:b/>
          <w:bCs/>
          <w:sz w:val="24"/>
          <w:szCs w:val="24"/>
        </w:rPr>
        <w:t>Saber, M</w:t>
      </w:r>
      <w:r w:rsidRPr="00996B08">
        <w:rPr>
          <w:rFonts w:cs="Times New Roman"/>
          <w:sz w:val="24"/>
          <w:szCs w:val="24"/>
        </w:rPr>
        <w:t xml:space="preserve">. </w:t>
      </w:r>
      <w:r w:rsidRPr="00996B08">
        <w:rPr>
          <w:rFonts w:cs="Times New Roman"/>
          <w:b/>
          <w:bCs/>
          <w:sz w:val="24"/>
          <w:szCs w:val="24"/>
        </w:rPr>
        <w:t>2009</w:t>
      </w:r>
      <w:r w:rsidRPr="00996B08">
        <w:rPr>
          <w:rFonts w:cs="Times New Roman"/>
          <w:sz w:val="24"/>
          <w:szCs w:val="24"/>
        </w:rPr>
        <w:t>. Susceptibility of larval and pupal stages of Habrobracon hebetor to insecticides profenofos, thiodicarb, hexaflumuron and spinosad, Journal of New Agricultural Science ,Vol. 5 No.17: 9-18.</w:t>
      </w:r>
    </w:p>
    <w:p w:rsidR="00C1179B" w:rsidRPr="00996B08" w:rsidP="00C1179B">
      <w:pPr>
        <w:autoSpaceDE w:val="0"/>
        <w:autoSpaceDN w:val="0"/>
        <w:adjustRightInd w:val="0"/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Style w:val="SC1688"/>
          <w:rFonts w:cs="Times New Roman"/>
          <w:sz w:val="24"/>
          <w:szCs w:val="24"/>
        </w:rPr>
        <w:t xml:space="preserve">Hamedi, N., Fathipour, Y., </w:t>
      </w:r>
      <w:r w:rsidRPr="00996B08">
        <w:rPr>
          <w:rStyle w:val="SC1688"/>
          <w:rFonts w:cs="Times New Roman"/>
          <w:b/>
          <w:bCs/>
          <w:sz w:val="24"/>
          <w:szCs w:val="24"/>
        </w:rPr>
        <w:t xml:space="preserve">Saber, M. </w:t>
      </w:r>
      <w:r w:rsidRPr="00996B08">
        <w:rPr>
          <w:rStyle w:val="SC1688"/>
          <w:rFonts w:cs="Times New Roman"/>
          <w:sz w:val="24"/>
          <w:szCs w:val="24"/>
        </w:rPr>
        <w:t xml:space="preserve">and Sheikhi Garjan, A. </w:t>
      </w:r>
      <w:r w:rsidRPr="00996B08">
        <w:rPr>
          <w:rStyle w:val="SC1688"/>
          <w:rFonts w:cs="Times New Roman"/>
          <w:b/>
          <w:bCs/>
          <w:sz w:val="24"/>
          <w:szCs w:val="24"/>
        </w:rPr>
        <w:t>2009.</w:t>
      </w:r>
      <w:r w:rsidRPr="00996B08">
        <w:rPr>
          <w:rStyle w:val="SC1688"/>
          <w:rFonts w:cs="Times New Roman"/>
          <w:sz w:val="24"/>
          <w:szCs w:val="24"/>
        </w:rPr>
        <w:t xml:space="preserve"> </w:t>
      </w:r>
      <w:r w:rsidRPr="00996B08">
        <w:rPr>
          <w:rFonts w:cs="Times New Roman"/>
          <w:sz w:val="24"/>
          <w:szCs w:val="24"/>
        </w:rPr>
        <w:t xml:space="preserve">Sublethal effects of two common acaricides on the consumption of </w:t>
      </w:r>
      <w:r w:rsidRPr="00996B08">
        <w:rPr>
          <w:rFonts w:cs="Times New Roman"/>
          <w:i/>
          <w:iCs/>
          <w:sz w:val="24"/>
          <w:szCs w:val="24"/>
        </w:rPr>
        <w:t xml:space="preserve">Tetranychus urticae </w:t>
      </w:r>
      <w:r w:rsidRPr="00996B08">
        <w:rPr>
          <w:rFonts w:cs="Times New Roman"/>
          <w:sz w:val="24"/>
          <w:szCs w:val="24"/>
        </w:rPr>
        <w:t xml:space="preserve">(Prostigmata: Tetranychidae) by </w:t>
      </w:r>
      <w:r w:rsidRPr="00996B08">
        <w:rPr>
          <w:rFonts w:cs="Times New Roman"/>
          <w:i/>
          <w:iCs/>
          <w:sz w:val="24"/>
          <w:szCs w:val="24"/>
        </w:rPr>
        <w:t xml:space="preserve">Phytoseius plumifer </w:t>
      </w:r>
      <w:r w:rsidRPr="00996B08">
        <w:rPr>
          <w:rFonts w:cs="Times New Roman"/>
          <w:sz w:val="24"/>
          <w:szCs w:val="24"/>
        </w:rPr>
        <w:t>(Mesostigmata: Phytoseiidae) Systematic and Applied Acaralogy. 14: 197-205.</w:t>
      </w:r>
    </w:p>
    <w:p w:rsidR="00C1179B" w:rsidRPr="00996B08" w:rsidP="00C1179B">
      <w:pPr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  <w:lang w:val="sv-SE"/>
        </w:rPr>
        <w:t xml:space="preserve">Iranipour, S., Farazmand, A., </w:t>
      </w:r>
      <w:r w:rsidRPr="00996B08">
        <w:rPr>
          <w:rFonts w:cs="Times New Roman"/>
          <w:b/>
          <w:bCs/>
          <w:sz w:val="24"/>
          <w:szCs w:val="24"/>
          <w:lang w:val="sv-SE"/>
        </w:rPr>
        <w:t>Saber, M.</w:t>
      </w:r>
      <w:r w:rsidRPr="00996B08">
        <w:rPr>
          <w:rFonts w:cs="Times New Roman"/>
          <w:sz w:val="24"/>
          <w:szCs w:val="24"/>
          <w:lang w:val="sv-SE"/>
        </w:rPr>
        <w:t xml:space="preserve"> and Jafarloo, M. M. </w:t>
      </w:r>
      <w:r w:rsidRPr="00996B08">
        <w:rPr>
          <w:rFonts w:cs="Times New Roman"/>
          <w:b/>
          <w:bCs/>
          <w:sz w:val="24"/>
          <w:szCs w:val="24"/>
          <w:lang w:val="sv-SE"/>
        </w:rPr>
        <w:t>2009</w:t>
      </w:r>
      <w:r w:rsidRPr="00996B08">
        <w:rPr>
          <w:rFonts w:cs="Times New Roman"/>
          <w:sz w:val="24"/>
          <w:szCs w:val="24"/>
          <w:lang w:val="sv-SE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Demography and life history of the egg parasitoid, </w:t>
      </w:r>
      <w:r w:rsidRPr="00996B08">
        <w:rPr>
          <w:rFonts w:cs="Times New Roman"/>
          <w:i/>
          <w:iCs/>
          <w:sz w:val="24"/>
          <w:szCs w:val="24"/>
        </w:rPr>
        <w:t>Trichogramma brassicae</w:t>
      </w:r>
      <w:r w:rsidRPr="00996B08">
        <w:rPr>
          <w:rFonts w:cs="Times New Roman"/>
          <w:sz w:val="24"/>
          <w:szCs w:val="24"/>
        </w:rPr>
        <w:t xml:space="preserve">, on two moths </w:t>
      </w:r>
      <w:r w:rsidRPr="00996B08">
        <w:rPr>
          <w:rFonts w:cs="Times New Roman"/>
          <w:i/>
          <w:iCs/>
          <w:sz w:val="24"/>
          <w:szCs w:val="24"/>
        </w:rPr>
        <w:t>Anagasta kuehniella</w:t>
      </w:r>
      <w:r w:rsidRPr="00996B08">
        <w:rPr>
          <w:rFonts w:cs="Times New Roman"/>
          <w:sz w:val="24"/>
          <w:szCs w:val="24"/>
        </w:rPr>
        <w:t xml:space="preserve"> and</w:t>
      </w:r>
      <w:r w:rsidRPr="00996B08">
        <w:rPr>
          <w:rFonts w:cs="Times New Roman"/>
          <w:i/>
          <w:iCs/>
          <w:sz w:val="24"/>
          <w:szCs w:val="24"/>
        </w:rPr>
        <w:t xml:space="preserve"> Plodia interpunctella</w:t>
      </w:r>
      <w:r w:rsidRPr="00996B08">
        <w:rPr>
          <w:rFonts w:cs="Times New Roman"/>
          <w:sz w:val="24"/>
          <w:szCs w:val="24"/>
        </w:rPr>
        <w:t xml:space="preserve"> in the laboratory. Journal of Insect Science. 9 (51): 1-8.</w:t>
      </w:r>
    </w:p>
    <w:p w:rsidR="00C1179B" w:rsidRPr="00996B08" w:rsidP="00C1179B">
      <w:pPr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Rafiee, H., Hejazi, M.J., Nouri, G. and </w:t>
      </w:r>
      <w:r w:rsidRPr="00996B08">
        <w:rPr>
          <w:rFonts w:cs="Times New Roman"/>
          <w:b/>
          <w:bCs/>
          <w:sz w:val="24"/>
          <w:szCs w:val="24"/>
        </w:rPr>
        <w:t>Saber, M.</w:t>
      </w:r>
      <w:r w:rsidRPr="00996B08">
        <w:rPr>
          <w:rFonts w:cs="Times New Roman"/>
          <w:sz w:val="24"/>
          <w:szCs w:val="24"/>
        </w:rPr>
        <w:t xml:space="preserve"> </w:t>
      </w:r>
      <w:r w:rsidRPr="00996B08">
        <w:rPr>
          <w:rFonts w:cs="Times New Roman"/>
          <w:b/>
          <w:bCs/>
          <w:sz w:val="24"/>
          <w:szCs w:val="24"/>
        </w:rPr>
        <w:t>2009.</w:t>
      </w:r>
      <w:r w:rsidRPr="00996B08">
        <w:rPr>
          <w:rFonts w:cs="Times New Roman"/>
          <w:sz w:val="24"/>
          <w:szCs w:val="24"/>
        </w:rPr>
        <w:t xml:space="preserve"> Sublethal effects of conventional and biorational insecticides on ectoparasitoid. </w:t>
      </w:r>
      <w:r w:rsidRPr="00996B08">
        <w:rPr>
          <w:rFonts w:cs="Times New Roman"/>
          <w:i/>
          <w:iCs/>
          <w:sz w:val="24"/>
          <w:szCs w:val="24"/>
        </w:rPr>
        <w:t>Habrobracon hebetor</w:t>
      </w:r>
      <w:r w:rsidRPr="00996B08">
        <w:rPr>
          <w:rFonts w:cs="Times New Roman"/>
          <w:sz w:val="24"/>
          <w:szCs w:val="24"/>
        </w:rPr>
        <w:t xml:space="preserve"> Say. (Hymenoptera: Braconidae). Journal of Entomology. 6(2): 82-89.  </w:t>
      </w:r>
    </w:p>
    <w:p w:rsidR="00C1179B" w:rsidRPr="00996B08" w:rsidP="00C1179B">
      <w:pPr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Rafiee Dastjerdi, H., Hejazi, M.J., Nouri Ghanbalani, G. and </w:t>
      </w:r>
      <w:r w:rsidRPr="00996B08">
        <w:rPr>
          <w:rFonts w:cs="Times New Roman"/>
          <w:b/>
          <w:bCs/>
          <w:sz w:val="24"/>
          <w:szCs w:val="24"/>
        </w:rPr>
        <w:t>Saber, M</w:t>
      </w:r>
      <w:r w:rsidRPr="00996B08">
        <w:rPr>
          <w:rFonts w:cs="Times New Roman"/>
          <w:sz w:val="24"/>
          <w:szCs w:val="24"/>
        </w:rPr>
        <w:t>.</w:t>
      </w:r>
      <w:r w:rsidRPr="00996B08">
        <w:rPr>
          <w:rFonts w:cs="Times New Roman"/>
          <w:b/>
          <w:bCs/>
          <w:sz w:val="24"/>
          <w:szCs w:val="24"/>
        </w:rPr>
        <w:t xml:space="preserve"> 2009.</w:t>
      </w:r>
      <w:r w:rsidRPr="00996B08">
        <w:rPr>
          <w:rFonts w:cs="Times New Roman"/>
          <w:sz w:val="24"/>
          <w:szCs w:val="24"/>
        </w:rPr>
        <w:t xml:space="preserve"> Effect of some insecticides on functional response of ectoparasitoid, </w:t>
      </w:r>
      <w:r w:rsidRPr="00996B08">
        <w:rPr>
          <w:rFonts w:cs="Times New Roman"/>
          <w:i/>
          <w:iCs/>
          <w:sz w:val="24"/>
          <w:szCs w:val="24"/>
        </w:rPr>
        <w:t>Habrobracon hebetor</w:t>
      </w:r>
      <w:r w:rsidRPr="00996B08">
        <w:rPr>
          <w:rFonts w:cs="Times New Roman"/>
          <w:sz w:val="24"/>
          <w:szCs w:val="24"/>
        </w:rPr>
        <w:t xml:space="preserve"> Say (Hym.: Braconidae).Journal of Entomology 2009, 6(3): 161-166</w:t>
      </w:r>
    </w:p>
    <w:p w:rsidR="00C1179B" w:rsidRPr="00996B08" w:rsidP="00C1179B">
      <w:pPr>
        <w:tabs>
          <w:tab w:val="left" w:pos="1432"/>
        </w:tabs>
        <w:autoSpaceDE w:val="0"/>
        <w:autoSpaceDN w:val="0"/>
        <w:adjustRightInd w:val="0"/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Rafiee, H., Hejazi, M.J., Nouri, G. and </w:t>
      </w:r>
      <w:r w:rsidRPr="00996B08">
        <w:rPr>
          <w:rFonts w:cs="Times New Roman"/>
          <w:b/>
          <w:bCs/>
          <w:sz w:val="24"/>
          <w:szCs w:val="24"/>
        </w:rPr>
        <w:t xml:space="preserve">Saber, M. 2008. </w:t>
      </w:r>
      <w:r w:rsidRPr="00996B08">
        <w:rPr>
          <w:rFonts w:cs="Times New Roman"/>
          <w:sz w:val="24"/>
          <w:szCs w:val="24"/>
        </w:rPr>
        <w:t xml:space="preserve">Toxicity of some biorational and conventional insecticides to cotton bollworm, </w:t>
      </w:r>
      <w:r w:rsidRPr="00996B08">
        <w:rPr>
          <w:rFonts w:cs="Times New Roman"/>
          <w:i/>
          <w:iCs/>
          <w:sz w:val="24"/>
          <w:szCs w:val="24"/>
        </w:rPr>
        <w:t xml:space="preserve">Helicoverpa armigera </w:t>
      </w:r>
      <w:r w:rsidRPr="00996B08">
        <w:rPr>
          <w:rFonts w:cs="Times New Roman"/>
          <w:sz w:val="24"/>
          <w:szCs w:val="24"/>
        </w:rPr>
        <w:t xml:space="preserve">(Lepidoptera: Noctuidae) and itsectoparasitoid, </w:t>
      </w:r>
      <w:r w:rsidRPr="00996B08">
        <w:rPr>
          <w:rFonts w:cs="Times New Roman"/>
          <w:i/>
          <w:iCs/>
          <w:sz w:val="24"/>
          <w:szCs w:val="24"/>
        </w:rPr>
        <w:t xml:space="preserve">Habrobracon hebetor </w:t>
      </w:r>
      <w:r w:rsidRPr="00996B08">
        <w:rPr>
          <w:rFonts w:cs="Times New Roman"/>
          <w:sz w:val="24"/>
          <w:szCs w:val="24"/>
        </w:rPr>
        <w:t xml:space="preserve">(Hymenoptera: Braconidae Journal of Entomological Society of Iran. 28(1): 27-37.  </w:t>
      </w:r>
    </w:p>
    <w:p w:rsidR="00C1179B" w:rsidRPr="00996B08" w:rsidP="00C1179B">
      <w:pPr>
        <w:spacing w:line="360" w:lineRule="auto"/>
        <w:ind w:left="346" w:right="340" w:hanging="346" w:hangingChars="144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</w:rPr>
        <w:t>Saber, M.</w:t>
      </w:r>
      <w:r w:rsidRPr="00996B08">
        <w:rPr>
          <w:rFonts w:cs="Times New Roman"/>
          <w:sz w:val="24"/>
          <w:szCs w:val="24"/>
        </w:rPr>
        <w:t>, M. J. Hejazi, K. Kamali and S. Moharramipour</w:t>
      </w:r>
      <w:r w:rsidRPr="00996B08">
        <w:rPr>
          <w:rFonts w:cs="Times New Roman"/>
          <w:b/>
          <w:bCs/>
          <w:sz w:val="24"/>
          <w:szCs w:val="24"/>
        </w:rPr>
        <w:t xml:space="preserve">. 2005. </w:t>
      </w:r>
      <w:r w:rsidRPr="00996B08">
        <w:rPr>
          <w:rFonts w:cs="Times New Roman"/>
          <w:sz w:val="24"/>
          <w:szCs w:val="24"/>
        </w:rPr>
        <w:t xml:space="preserve">Lethal and sublethal Effects of Fenitrothion and Deltamethrin Residues on the Sunn Pest Egg Parasitoid </w:t>
      </w:r>
      <w:r w:rsidRPr="00996B08">
        <w:rPr>
          <w:rFonts w:cs="Times New Roman"/>
          <w:i/>
          <w:iCs/>
          <w:sz w:val="24"/>
          <w:szCs w:val="24"/>
        </w:rPr>
        <w:t xml:space="preserve">Trissolcus grandis </w:t>
      </w:r>
      <w:r w:rsidRPr="00996B08">
        <w:rPr>
          <w:rFonts w:cs="Times New Roman"/>
          <w:sz w:val="24"/>
          <w:szCs w:val="24"/>
        </w:rPr>
        <w:t>(Hymenoptera: Scelionidae). Journal of Economic Entomology. 98(1): 35-40.</w:t>
      </w:r>
    </w:p>
    <w:p w:rsidR="00C1179B" w:rsidRPr="00996B08" w:rsidP="00C1179B">
      <w:pPr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</w:rPr>
        <w:t>Saber, M.,</w:t>
      </w:r>
      <w:r w:rsidRPr="00996B08">
        <w:rPr>
          <w:rFonts w:cs="Times New Roman"/>
          <w:sz w:val="24"/>
          <w:szCs w:val="24"/>
        </w:rPr>
        <w:t xml:space="preserve"> Hejazi, M. J., and Hassan, S. A.</w:t>
      </w:r>
      <w:r w:rsidRPr="00996B08">
        <w:rPr>
          <w:rFonts w:cs="Times New Roman"/>
          <w:b/>
          <w:bCs/>
          <w:sz w:val="24"/>
          <w:szCs w:val="24"/>
        </w:rPr>
        <w:t xml:space="preserve"> 2004</w:t>
      </w:r>
      <w:r w:rsidRPr="00996B08">
        <w:rPr>
          <w:rFonts w:cs="Times New Roman"/>
          <w:sz w:val="24"/>
          <w:szCs w:val="24"/>
        </w:rPr>
        <w:t>.</w:t>
      </w:r>
      <w:r w:rsidRPr="00996B08">
        <w:rPr>
          <w:rFonts w:cs="Times New Roman"/>
          <w:b/>
          <w:bCs/>
          <w:sz w:val="24"/>
          <w:szCs w:val="24"/>
        </w:rPr>
        <w:t xml:space="preserve"> </w:t>
      </w:r>
      <w:r w:rsidRPr="00996B08">
        <w:rPr>
          <w:rFonts w:cs="Times New Roman"/>
          <w:sz w:val="24"/>
          <w:szCs w:val="24"/>
        </w:rPr>
        <w:t xml:space="preserve">The effects of azadirachtin/Neemazal on different stages and adult life-table parameters of </w:t>
      </w:r>
      <w:r w:rsidRPr="00996B08">
        <w:rPr>
          <w:rFonts w:cs="Times New Roman"/>
          <w:i/>
          <w:iCs/>
          <w:sz w:val="24"/>
          <w:szCs w:val="24"/>
        </w:rPr>
        <w:t>Trichogramma cacoeciae</w:t>
      </w:r>
      <w:r w:rsidRPr="00996B08">
        <w:rPr>
          <w:rFonts w:cs="Times New Roman"/>
          <w:sz w:val="24"/>
          <w:szCs w:val="24"/>
        </w:rPr>
        <w:t xml:space="preserve"> (Hymenoptera: Trichogrammatidae). Journal of Economic Entomology. 97(3): 905-910.</w:t>
      </w:r>
    </w:p>
    <w:p w:rsidR="00C1179B" w:rsidRPr="00996B08" w:rsidP="00C1179B">
      <w:pPr>
        <w:spacing w:line="360" w:lineRule="auto"/>
        <w:ind w:left="346" w:hanging="346" w:hangingChars="144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</w:rPr>
        <w:t xml:space="preserve">Saber, M., </w:t>
      </w:r>
      <w:r w:rsidRPr="00996B08">
        <w:rPr>
          <w:rFonts w:cs="Times New Roman"/>
          <w:sz w:val="24"/>
          <w:szCs w:val="24"/>
        </w:rPr>
        <w:t xml:space="preserve">Hejazi, M. J., Kamali, K., and Moharramipour, S. </w:t>
      </w:r>
      <w:r w:rsidRPr="00996B08">
        <w:rPr>
          <w:rFonts w:cs="Times New Roman"/>
          <w:b/>
          <w:bCs/>
          <w:sz w:val="24"/>
          <w:szCs w:val="24"/>
        </w:rPr>
        <w:t>2001.</w:t>
      </w:r>
      <w:r w:rsidRPr="00996B08">
        <w:rPr>
          <w:rFonts w:cs="Times New Roman"/>
          <w:sz w:val="24"/>
          <w:szCs w:val="24"/>
        </w:rPr>
        <w:t xml:space="preserve"> Effects of fenitrothion and deltamethrin on preimaginal stages and adult life table parameters of </w:t>
      </w:r>
      <w:r w:rsidRPr="00996B08">
        <w:rPr>
          <w:rFonts w:cs="Times New Roman"/>
          <w:i/>
          <w:iCs/>
          <w:sz w:val="24"/>
          <w:szCs w:val="24"/>
        </w:rPr>
        <w:t>Trissolcus semistriatus</w:t>
      </w:r>
      <w:r w:rsidRPr="00996B08">
        <w:rPr>
          <w:rFonts w:cs="Times New Roman"/>
          <w:sz w:val="24"/>
          <w:szCs w:val="24"/>
        </w:rPr>
        <w:t xml:space="preserve"> Nees (Hym., Scelionidae). Applied Entomology and Phytopathology. 69 (1): 119-134.</w:t>
      </w:r>
    </w:p>
    <w:p w:rsidR="00C1179B" w:rsidRPr="00996B08" w:rsidP="00C1179B">
      <w:pPr>
        <w:pStyle w:val="BodyText"/>
        <w:spacing w:line="360" w:lineRule="auto"/>
        <w:ind w:left="346" w:right="340" w:hanging="346" w:hangingChars="144"/>
        <w:rPr>
          <w:rFonts w:cs="Times New Roman"/>
          <w:b/>
          <w:bCs/>
          <w:sz w:val="24"/>
        </w:rPr>
      </w:pPr>
      <w:r w:rsidRPr="00996B08">
        <w:rPr>
          <w:rFonts w:cs="Times New Roman"/>
          <w:sz w:val="24"/>
        </w:rPr>
        <w:t>Sheikhi Garjan, A., Talebi, K., and Pourmirza, A., and</w:t>
      </w:r>
      <w:r w:rsidRPr="00996B08">
        <w:rPr>
          <w:rFonts w:cs="Times New Roman"/>
          <w:b/>
          <w:bCs/>
          <w:sz w:val="24"/>
        </w:rPr>
        <w:t xml:space="preserve"> Saber, M. 2001. </w:t>
      </w:r>
      <w:r w:rsidRPr="00996B08">
        <w:rPr>
          <w:rFonts w:cs="Times New Roman"/>
          <w:sz w:val="24"/>
        </w:rPr>
        <w:t xml:space="preserve">Duration Toxicities of nine insecticides based on mortality of </w:t>
      </w:r>
      <w:r w:rsidRPr="00C1179B">
        <w:rPr>
          <w:rFonts w:cs="Times New Roman"/>
          <w:i/>
          <w:iCs/>
          <w:sz w:val="24"/>
        </w:rPr>
        <w:t>Trissocus grandis</w:t>
      </w:r>
      <w:r w:rsidRPr="00996B08">
        <w:rPr>
          <w:rFonts w:cs="Times New Roman"/>
          <w:sz w:val="24"/>
        </w:rPr>
        <w:t xml:space="preserve"> (Thom.) (Hymenoptera: Scelionidae). Journal of Entomological Society of Iran. 20(2): 57-70</w:t>
      </w:r>
    </w:p>
    <w:p w:rsidR="00C1179B" w:rsidRPr="00996B08" w:rsidP="00C1179B">
      <w:pPr>
        <w:pStyle w:val="BodyText"/>
        <w:spacing w:line="360" w:lineRule="auto"/>
        <w:rPr>
          <w:rFonts w:cs="Times New Roman"/>
          <w:b/>
          <w:bCs/>
          <w:sz w:val="24"/>
        </w:rPr>
      </w:pPr>
    </w:p>
    <w:p w:rsidR="00C1179B" w:rsidRPr="00996B08" w:rsidP="00C1179B">
      <w:pPr>
        <w:pStyle w:val="BodyText"/>
        <w:spacing w:line="360" w:lineRule="auto"/>
        <w:rPr>
          <w:rFonts w:cs="Times New Roman"/>
          <w:b/>
          <w:bCs/>
          <w:sz w:val="24"/>
        </w:rPr>
      </w:pPr>
    </w:p>
    <w:p w:rsidR="00C1179B" w:rsidRPr="00EF08D7" w:rsidP="00C1179B">
      <w:pPr>
        <w:pStyle w:val="BodyText"/>
        <w:spacing w:line="360" w:lineRule="auto"/>
        <w:rPr>
          <w:rFonts w:cs="Times New Roman"/>
          <w:b/>
          <w:bCs/>
          <w:sz w:val="36"/>
          <w:szCs w:val="36"/>
        </w:rPr>
      </w:pPr>
      <w:r w:rsidRPr="00EF08D7">
        <w:rPr>
          <w:rFonts w:cs="Times New Roman"/>
          <w:b/>
          <w:bCs/>
          <w:sz w:val="36"/>
          <w:szCs w:val="36"/>
        </w:rPr>
        <w:t>Conferences:</w:t>
      </w:r>
    </w:p>
    <w:p w:rsidR="00C1179B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color w:val="000000"/>
          <w:sz w:val="24"/>
          <w:szCs w:val="24"/>
        </w:rPr>
      </w:pPr>
      <w:r w:rsidRPr="00115C76">
        <w:rPr>
          <w:rFonts w:cs="Times New Roman"/>
          <w:sz w:val="24"/>
          <w:szCs w:val="24"/>
        </w:rPr>
        <w:t xml:space="preserve">Armak A, </w:t>
      </w:r>
      <w:r w:rsidRPr="00F24F26">
        <w:rPr>
          <w:rFonts w:cs="Times New Roman"/>
          <w:b/>
          <w:bCs/>
          <w:sz w:val="24"/>
          <w:szCs w:val="24"/>
        </w:rPr>
        <w:t>Saber M</w:t>
      </w:r>
      <w:r w:rsidRPr="00115C76">
        <w:rPr>
          <w:rFonts w:cs="Times New Roman"/>
          <w:sz w:val="24"/>
          <w:szCs w:val="24"/>
        </w:rPr>
        <w:t xml:space="preserve">, </w:t>
      </w:r>
      <w:r w:rsidRPr="00521FA8">
        <w:rPr>
          <w:rFonts w:cs="Times New Roman"/>
          <w:b/>
          <w:bCs/>
          <w:sz w:val="24"/>
          <w:szCs w:val="24"/>
        </w:rPr>
        <w:t>2023.</w:t>
      </w:r>
      <w:r w:rsidRPr="00115C76">
        <w:rPr>
          <w:rFonts w:cs="Times New Roman"/>
          <w:sz w:val="24"/>
          <w:szCs w:val="24"/>
        </w:rPr>
        <w:t xml:space="preserve"> </w:t>
      </w:r>
      <w:r w:rsidRPr="00521FA8">
        <w:rPr>
          <w:rStyle w:val="fontstyle01"/>
          <w:rFonts w:cs="Times New Roman"/>
          <w:sz w:val="24"/>
          <w:szCs w:val="24"/>
        </w:rPr>
        <w:t>Joint effects of lambda-cyhalothrin and phosalone with the entomopathogenic fungi, Beauveria bassiana and Metarhizium anisopliae on Sitophilus granarius L. (Col., Curculionidae).</w:t>
      </w:r>
      <w:r w:rsidRPr="00115C76">
        <w:rPr>
          <w:rStyle w:val="fontstyle01"/>
          <w:rFonts w:cs="Times New Roman"/>
          <w:sz w:val="24"/>
          <w:szCs w:val="24"/>
        </w:rPr>
        <w:t xml:space="preserve"> </w:t>
      </w:r>
      <w:r w:rsidRPr="00115C76">
        <w:rPr>
          <w:rFonts w:cs="Times New Roman"/>
          <w:color w:val="000000"/>
          <w:sz w:val="24"/>
          <w:szCs w:val="24"/>
        </w:rPr>
        <w:t>4</w:t>
      </w:r>
      <w:r w:rsidRPr="00521FA8">
        <w:rPr>
          <w:rFonts w:cs="Times New Roman"/>
          <w:color w:val="000000"/>
          <w:sz w:val="24"/>
          <w:szCs w:val="24"/>
          <w:vertAlign w:val="superscript"/>
        </w:rPr>
        <w:t>th</w:t>
      </w:r>
      <w:r>
        <w:rPr>
          <w:rFonts w:cs="Times New Roman"/>
          <w:color w:val="000000"/>
          <w:sz w:val="24"/>
          <w:szCs w:val="24"/>
        </w:rPr>
        <w:t xml:space="preserve"> </w:t>
      </w:r>
      <w:r w:rsidRPr="00115C76">
        <w:rPr>
          <w:rFonts w:cs="Times New Roman"/>
          <w:color w:val="000000"/>
          <w:sz w:val="24"/>
          <w:szCs w:val="24"/>
        </w:rPr>
        <w:t>Iranian International congress of Entomology, Razi University, Kermanshah, Iran, 18–20 September, 2023</w:t>
      </w:r>
    </w:p>
    <w:p w:rsidR="00C1179B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color w:val="000000"/>
          <w:sz w:val="24"/>
          <w:szCs w:val="24"/>
        </w:rPr>
      </w:pPr>
      <w:r w:rsidRPr="00115C76">
        <w:rPr>
          <w:rFonts w:cs="Times New Roman"/>
          <w:sz w:val="24"/>
          <w:szCs w:val="24"/>
        </w:rPr>
        <w:t xml:space="preserve">Hosseini N, </w:t>
      </w:r>
      <w:r w:rsidRPr="00F24F26">
        <w:rPr>
          <w:rFonts w:cs="Times New Roman"/>
          <w:b/>
          <w:bCs/>
          <w:sz w:val="24"/>
          <w:szCs w:val="24"/>
        </w:rPr>
        <w:t>Saber M,</w:t>
      </w:r>
      <w:r w:rsidRPr="00115C76">
        <w:rPr>
          <w:rFonts w:cs="Times New Roman"/>
          <w:sz w:val="24"/>
          <w:szCs w:val="24"/>
        </w:rPr>
        <w:t xml:space="preserve"> Mahdavinia G. </w:t>
      </w:r>
      <w:r w:rsidRPr="00521FA8">
        <w:rPr>
          <w:rFonts w:cs="Times New Roman"/>
          <w:b/>
          <w:bCs/>
          <w:sz w:val="24"/>
          <w:szCs w:val="24"/>
        </w:rPr>
        <w:t>2023</w:t>
      </w:r>
      <w:r w:rsidRPr="00115C76">
        <w:rPr>
          <w:rFonts w:cs="Times New Roman"/>
          <w:sz w:val="24"/>
          <w:szCs w:val="24"/>
        </w:rPr>
        <w:t xml:space="preserve">. </w:t>
      </w:r>
      <w:r w:rsidRPr="00521FA8">
        <w:rPr>
          <w:rStyle w:val="fontstyle01"/>
          <w:rFonts w:cs="Times New Roman"/>
          <w:sz w:val="24"/>
          <w:szCs w:val="24"/>
        </w:rPr>
        <w:t xml:space="preserve">Using nanoformulation for improvement of the efficacy of hexaflumuron against cotton bollworm, </w:t>
      </w:r>
      <w:r w:rsidRPr="009A0C9D">
        <w:rPr>
          <w:rStyle w:val="fontstyle01"/>
          <w:rFonts w:cs="Times New Roman"/>
          <w:sz w:val="24"/>
          <w:szCs w:val="24"/>
        </w:rPr>
        <w:t>Helicoverpa armigera</w:t>
      </w:r>
      <w:r w:rsidRPr="00521FA8">
        <w:rPr>
          <w:rStyle w:val="fontstyle01"/>
          <w:rFonts w:cs="Times New Roman"/>
          <w:sz w:val="24"/>
          <w:szCs w:val="24"/>
        </w:rPr>
        <w:t xml:space="preserve"> (Hübner) (Lep., Noctuidae)</w:t>
      </w:r>
      <w:r>
        <w:rPr>
          <w:rStyle w:val="fontstyle01"/>
          <w:rFonts w:cs="Times New Roman"/>
          <w:sz w:val="24"/>
          <w:szCs w:val="24"/>
        </w:rPr>
        <w:t>.</w:t>
      </w:r>
      <w:r w:rsidRPr="00115C76">
        <w:rPr>
          <w:rFonts w:cs="Times New Roman"/>
          <w:sz w:val="24"/>
          <w:szCs w:val="24"/>
        </w:rPr>
        <w:t xml:space="preserve"> </w:t>
      </w:r>
      <w:r w:rsidRPr="00115C76">
        <w:rPr>
          <w:rFonts w:cs="Times New Roman"/>
          <w:color w:val="000000"/>
          <w:sz w:val="24"/>
          <w:szCs w:val="24"/>
        </w:rPr>
        <w:t>4</w:t>
      </w:r>
      <w:r w:rsidRPr="00521FA8">
        <w:rPr>
          <w:rFonts w:cs="Times New Roman"/>
          <w:color w:val="000000"/>
          <w:sz w:val="24"/>
          <w:szCs w:val="24"/>
          <w:vertAlign w:val="superscript"/>
        </w:rPr>
        <w:t>th</w:t>
      </w:r>
      <w:r>
        <w:rPr>
          <w:rFonts w:cs="Times New Roman"/>
          <w:color w:val="000000"/>
          <w:sz w:val="24"/>
          <w:szCs w:val="24"/>
        </w:rPr>
        <w:t xml:space="preserve"> </w:t>
      </w:r>
      <w:r w:rsidRPr="00115C76">
        <w:rPr>
          <w:rFonts w:cs="Times New Roman"/>
          <w:color w:val="000000"/>
          <w:sz w:val="24"/>
          <w:szCs w:val="24"/>
        </w:rPr>
        <w:t>Iranian International congress of Entomology, Razi University, Kermanshah, Iran, 18–20 September, 2023</w:t>
      </w:r>
    </w:p>
    <w:p w:rsidR="00C1179B" w:rsidRPr="00521FA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color w:val="000000"/>
          <w:sz w:val="24"/>
          <w:szCs w:val="24"/>
        </w:rPr>
      </w:pPr>
      <w:r w:rsidRPr="00521FA8">
        <w:rPr>
          <w:rFonts w:cs="Times New Roman"/>
          <w:sz w:val="24"/>
          <w:szCs w:val="24"/>
        </w:rPr>
        <w:t xml:space="preserve">Eskandarlee K, Iranipour S, Peyghamzadeh K, </w:t>
      </w:r>
      <w:r w:rsidRPr="00521FA8">
        <w:rPr>
          <w:rFonts w:cs="Times New Roman"/>
          <w:b/>
          <w:bCs/>
          <w:sz w:val="24"/>
          <w:szCs w:val="24"/>
        </w:rPr>
        <w:t>Saber M.</w:t>
      </w:r>
      <w:r w:rsidRPr="00521FA8">
        <w:rPr>
          <w:rFonts w:cs="Times New Roman"/>
          <w:sz w:val="24"/>
          <w:szCs w:val="24"/>
        </w:rPr>
        <w:t xml:space="preserve"> </w:t>
      </w:r>
      <w:r w:rsidRPr="00521FA8">
        <w:rPr>
          <w:rFonts w:cs="Times New Roman"/>
          <w:b/>
          <w:bCs/>
          <w:sz w:val="24"/>
          <w:szCs w:val="24"/>
        </w:rPr>
        <w:t>2023</w:t>
      </w:r>
      <w:r w:rsidRPr="00521FA8">
        <w:rPr>
          <w:rFonts w:cs="Times New Roman"/>
          <w:sz w:val="24"/>
          <w:szCs w:val="24"/>
        </w:rPr>
        <w:t xml:space="preserve">. </w:t>
      </w:r>
      <w:r w:rsidRPr="00521FA8">
        <w:rPr>
          <w:rStyle w:val="fontstyle01"/>
          <w:sz w:val="24"/>
          <w:szCs w:val="24"/>
        </w:rPr>
        <w:t>Effects of defoliation on vegetative and regenerative growth of rapeseed Brassica napus L.</w:t>
      </w:r>
      <w:r w:rsidRPr="00521FA8">
        <w:rPr>
          <w:sz w:val="24"/>
          <w:szCs w:val="24"/>
        </w:rPr>
        <w:t xml:space="preserve"> </w:t>
      </w:r>
      <w:r w:rsidRPr="00521FA8">
        <w:rPr>
          <w:rFonts w:cs="Times New Roman"/>
          <w:color w:val="000000"/>
          <w:sz w:val="24"/>
          <w:szCs w:val="24"/>
        </w:rPr>
        <w:t>4</w:t>
      </w:r>
      <w:r w:rsidRPr="00521FA8">
        <w:rPr>
          <w:rFonts w:cs="Times New Roman"/>
          <w:color w:val="000000"/>
          <w:sz w:val="24"/>
          <w:szCs w:val="24"/>
          <w:vertAlign w:val="superscript"/>
        </w:rPr>
        <w:t>th</w:t>
      </w:r>
      <w:r>
        <w:rPr>
          <w:rFonts w:cs="Times New Roman"/>
          <w:color w:val="000000"/>
          <w:sz w:val="24"/>
          <w:szCs w:val="24"/>
        </w:rPr>
        <w:t xml:space="preserve"> </w:t>
      </w:r>
      <w:r w:rsidRPr="00521FA8">
        <w:rPr>
          <w:rFonts w:cs="Times New Roman"/>
          <w:color w:val="000000"/>
          <w:sz w:val="24"/>
          <w:szCs w:val="24"/>
        </w:rPr>
        <w:t>Iranian International congress of Entomology, Razi University, Kermanshah, Iran, 18–20 September, 2023</w:t>
      </w:r>
    </w:p>
    <w:p w:rsidR="00C1179B" w:rsidRPr="00883109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Armak A, </w:t>
      </w:r>
      <w:r w:rsidRPr="00521FA8">
        <w:rPr>
          <w:rFonts w:cs="Times New Roman"/>
          <w:b/>
          <w:bCs/>
          <w:sz w:val="24"/>
          <w:szCs w:val="24"/>
        </w:rPr>
        <w:t>Saber M</w:t>
      </w:r>
      <w:r>
        <w:rPr>
          <w:rFonts w:cs="Times New Roman"/>
          <w:sz w:val="24"/>
          <w:szCs w:val="24"/>
        </w:rPr>
        <w:t xml:space="preserve">, Arzanlou M. </w:t>
      </w:r>
      <w:r w:rsidRPr="00521FA8">
        <w:rPr>
          <w:rFonts w:cs="Times New Roman"/>
          <w:b/>
          <w:bCs/>
          <w:sz w:val="24"/>
          <w:szCs w:val="24"/>
        </w:rPr>
        <w:t>2022</w:t>
      </w:r>
      <w:r>
        <w:rPr>
          <w:rFonts w:cs="Times New Roman"/>
          <w:sz w:val="24"/>
          <w:szCs w:val="24"/>
        </w:rPr>
        <w:t xml:space="preserve">. </w:t>
      </w:r>
      <w:r w:rsidRPr="00514493">
        <w:rPr>
          <w:rFonts w:cs="Times New Roman"/>
          <w:sz w:val="24"/>
          <w:szCs w:val="24"/>
        </w:rPr>
        <w:t xml:space="preserve">Effect of entomopathogenic fungi, </w:t>
      </w:r>
      <w:r w:rsidRPr="00514493">
        <w:rPr>
          <w:rFonts w:cs="Times New Roman"/>
          <w:i/>
          <w:iCs/>
          <w:sz w:val="24"/>
          <w:szCs w:val="24"/>
        </w:rPr>
        <w:t>Beauveria bassiana</w:t>
      </w:r>
      <w:r w:rsidRPr="00514493">
        <w:rPr>
          <w:rFonts w:cs="Times New Roman"/>
          <w:sz w:val="24"/>
          <w:szCs w:val="24"/>
        </w:rPr>
        <w:t xml:space="preserve"> and </w:t>
      </w:r>
      <w:r w:rsidRPr="00514493">
        <w:rPr>
          <w:rFonts w:cs="Times New Roman"/>
          <w:i/>
          <w:iCs/>
          <w:sz w:val="24"/>
          <w:szCs w:val="24"/>
        </w:rPr>
        <w:t>Metarhizium anisopliae</w:t>
      </w:r>
      <w:r w:rsidRPr="00514493">
        <w:rPr>
          <w:rFonts w:cs="Times New Roman"/>
          <w:sz w:val="24"/>
          <w:szCs w:val="24"/>
        </w:rPr>
        <w:t xml:space="preserve"> in combination with lambda cyhalothrin and phosalone on mealworm, </w:t>
      </w:r>
      <w:r w:rsidRPr="00514493">
        <w:rPr>
          <w:rFonts w:cs="Times New Roman"/>
          <w:i/>
          <w:iCs/>
          <w:sz w:val="24"/>
          <w:szCs w:val="24"/>
        </w:rPr>
        <w:t>Tenebrio molitor</w:t>
      </w:r>
      <w:r w:rsidRPr="00514493">
        <w:rPr>
          <w:rFonts w:cs="Times New Roman"/>
          <w:sz w:val="24"/>
          <w:szCs w:val="24"/>
        </w:rPr>
        <w:t xml:space="preserve"> (Col.; Tenebrionidae)</w:t>
      </w:r>
      <w:r>
        <w:rPr>
          <w:rFonts w:cs="Times New Roman"/>
          <w:sz w:val="24"/>
          <w:szCs w:val="24"/>
        </w:rPr>
        <w:t xml:space="preserve">. </w:t>
      </w:r>
      <w:r w:rsidRPr="00514493">
        <w:rPr>
          <w:rFonts w:cs="Times New Roman"/>
          <w:sz w:val="24"/>
          <w:szCs w:val="24"/>
        </w:rPr>
        <w:t xml:space="preserve">The </w:t>
      </w:r>
      <w:r>
        <w:rPr>
          <w:rFonts w:cs="Times New Roman"/>
          <w:sz w:val="24"/>
          <w:szCs w:val="24"/>
        </w:rPr>
        <w:t>first</w:t>
      </w:r>
      <w:r w:rsidRPr="00514493">
        <w:rPr>
          <w:rFonts w:cs="Times New Roman"/>
          <w:sz w:val="24"/>
          <w:szCs w:val="24"/>
        </w:rPr>
        <w:t xml:space="preserve"> International and 10</w:t>
      </w:r>
      <w:r w:rsidRPr="00514493">
        <w:rPr>
          <w:rFonts w:cs="Times New Roman"/>
          <w:sz w:val="24"/>
          <w:szCs w:val="24"/>
          <w:vertAlign w:val="superscript"/>
        </w:rPr>
        <w:t>th</w:t>
      </w:r>
      <w:r>
        <w:rPr>
          <w:rFonts w:cs="Times New Roman"/>
          <w:sz w:val="24"/>
          <w:szCs w:val="24"/>
        </w:rPr>
        <w:t xml:space="preserve"> </w:t>
      </w:r>
      <w:r w:rsidRPr="00514493">
        <w:rPr>
          <w:rFonts w:cs="Times New Roman"/>
          <w:sz w:val="24"/>
          <w:szCs w:val="24"/>
        </w:rPr>
        <w:t>National Conference on Biocontrol in Agriculture and Natural Resources</w:t>
      </w:r>
      <w:r>
        <w:rPr>
          <w:rFonts w:cs="Times New Roman"/>
          <w:sz w:val="24"/>
          <w:szCs w:val="24"/>
        </w:rPr>
        <w:t>. 5-6 Feb, 2022. Shahid Chamran University, Ahvaz, Iran. 39</w:t>
      </w:r>
    </w:p>
    <w:p w:rsidR="00C1179B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ascii="CIDFont+F1" w:hAnsi="CIDFont+F1"/>
          <w:color w:val="000000"/>
        </w:rPr>
      </w:pPr>
      <w:r>
        <w:rPr>
          <w:rFonts w:cs="Times New Roman"/>
          <w:sz w:val="24"/>
          <w:szCs w:val="24"/>
        </w:rPr>
        <w:t xml:space="preserve">Mohammadzadeh S, </w:t>
      </w:r>
      <w:r w:rsidRPr="009A0C9D">
        <w:rPr>
          <w:rFonts w:cs="Times New Roman"/>
          <w:b/>
          <w:bCs/>
          <w:sz w:val="24"/>
          <w:szCs w:val="24"/>
        </w:rPr>
        <w:t>Saber M.</w:t>
      </w:r>
      <w:r>
        <w:rPr>
          <w:rFonts w:cs="Times New Roman"/>
          <w:sz w:val="24"/>
          <w:szCs w:val="24"/>
        </w:rPr>
        <w:t xml:space="preserve"> Bagheri M, </w:t>
      </w:r>
      <w:r w:rsidRPr="009A0C9D">
        <w:rPr>
          <w:rFonts w:cs="Times New Roman"/>
          <w:b/>
          <w:bCs/>
          <w:sz w:val="24"/>
          <w:szCs w:val="24"/>
        </w:rPr>
        <w:t>2022.</w:t>
      </w:r>
      <w:r>
        <w:rPr>
          <w:rFonts w:cs="Times New Roman"/>
          <w:sz w:val="24"/>
          <w:szCs w:val="24"/>
        </w:rPr>
        <w:t xml:space="preserve"> </w:t>
      </w:r>
      <w:r w:rsidRPr="007777B2">
        <w:rPr>
          <w:rFonts w:cs="Times New Roman"/>
          <w:sz w:val="24"/>
          <w:szCs w:val="24"/>
        </w:rPr>
        <w:t xml:space="preserve">Effect of acequinocyl and flufenzine against the two-spotted spider mite, </w:t>
      </w:r>
      <w:r w:rsidRPr="00676D4B">
        <w:rPr>
          <w:rFonts w:cs="Times New Roman"/>
          <w:i/>
          <w:iCs/>
          <w:sz w:val="24"/>
          <w:szCs w:val="24"/>
        </w:rPr>
        <w:t>Tetranychus urticae</w:t>
      </w:r>
      <w:r w:rsidRPr="007777B2">
        <w:rPr>
          <w:rFonts w:cs="Times New Roman"/>
          <w:sz w:val="24"/>
          <w:szCs w:val="24"/>
        </w:rPr>
        <w:t xml:space="preserve"> (Acari: Tetranychidae) and its predator </w:t>
      </w:r>
      <w:r w:rsidRPr="00676D4B">
        <w:rPr>
          <w:rFonts w:cs="Times New Roman"/>
          <w:i/>
          <w:iCs/>
          <w:sz w:val="24"/>
          <w:szCs w:val="24"/>
        </w:rPr>
        <w:t>Amblyseius swirskii</w:t>
      </w:r>
      <w:r w:rsidRPr="007777B2">
        <w:rPr>
          <w:rFonts w:cs="Times New Roman"/>
          <w:sz w:val="24"/>
          <w:szCs w:val="24"/>
        </w:rPr>
        <w:t xml:space="preserve"> (Acari: Phytoseiidae)</w:t>
      </w:r>
      <w:r>
        <w:rPr>
          <w:rFonts w:cs="Times New Roman"/>
          <w:sz w:val="24"/>
          <w:szCs w:val="24"/>
        </w:rPr>
        <w:t xml:space="preserve">. </w:t>
      </w:r>
      <w:r w:rsidRPr="007777B2">
        <w:rPr>
          <w:rFonts w:ascii="CIDFont+F1" w:hAnsi="CIDFont+F1"/>
          <w:color w:val="000000"/>
        </w:rPr>
        <w:t>24</w:t>
      </w:r>
      <w:r w:rsidRPr="007777B2">
        <w:rPr>
          <w:rFonts w:ascii="CIDFont+F1" w:hAnsi="CIDFont+F1"/>
          <w:color w:val="000000"/>
          <w:vertAlign w:val="superscript"/>
        </w:rPr>
        <w:t>th</w:t>
      </w:r>
      <w:r>
        <w:rPr>
          <w:rFonts w:ascii="CIDFont+F1" w:hAnsi="CIDFont+F1"/>
          <w:color w:val="000000"/>
        </w:rPr>
        <w:t xml:space="preserve"> </w:t>
      </w:r>
      <w:r w:rsidRPr="007777B2">
        <w:rPr>
          <w:rFonts w:ascii="CIDFont+F1" w:hAnsi="CIDFont+F1"/>
          <w:color w:val="000000"/>
        </w:rPr>
        <w:t>Iranian Plant Protection Congress, 3-6 September, IRIPP, Tehran</w:t>
      </w:r>
    </w:p>
    <w:p w:rsidR="00C1179B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ascii="CIDFont+F1" w:hAnsi="CIDFont+F1"/>
          <w:color w:val="000000"/>
        </w:rPr>
      </w:pPr>
      <w:r w:rsidRPr="00676D4B">
        <w:rPr>
          <w:rFonts w:cs="Times New Roman"/>
          <w:sz w:val="24"/>
          <w:szCs w:val="24"/>
        </w:rPr>
        <w:t xml:space="preserve">Soltanyian A, </w:t>
      </w:r>
      <w:r w:rsidRPr="009A0C9D">
        <w:rPr>
          <w:rFonts w:cs="Times New Roman"/>
          <w:b/>
          <w:bCs/>
          <w:sz w:val="24"/>
          <w:szCs w:val="24"/>
        </w:rPr>
        <w:t>Saber M. 2022</w:t>
      </w:r>
      <w:r w:rsidRPr="00676D4B">
        <w:rPr>
          <w:rFonts w:cs="Times New Roman"/>
          <w:sz w:val="24"/>
          <w:szCs w:val="24"/>
        </w:rPr>
        <w:t xml:space="preserve">. </w:t>
      </w:r>
      <w:r w:rsidRPr="00676D4B">
        <w:rPr>
          <w:rFonts w:ascii="CIDFont+F3" w:hAnsi="CIDFont+F3"/>
          <w:color w:val="000000"/>
        </w:rPr>
        <w:t xml:space="preserve">Evaluation of the effect of different concentrations of diflovidazine on biological parameters of the </w:t>
      </w:r>
      <w:r w:rsidRPr="00676D4B">
        <w:rPr>
          <w:rFonts w:ascii="CIDFont+F2" w:hAnsi="CIDFont+F2"/>
          <w:i/>
          <w:iCs/>
          <w:color w:val="000000"/>
        </w:rPr>
        <w:t xml:space="preserve">Amblyseius swirskii </w:t>
      </w:r>
      <w:r w:rsidRPr="00676D4B">
        <w:rPr>
          <w:rFonts w:ascii="CIDFont+F3" w:hAnsi="CIDFont+F3"/>
          <w:color w:val="000000"/>
        </w:rPr>
        <w:t>Athias-Henriot (Acari: Phytoseiidae)</w:t>
      </w:r>
      <w:r w:rsidRPr="00676D4B">
        <w:rPr>
          <w:rFonts w:cs="Times New Roman"/>
          <w:sz w:val="24"/>
          <w:szCs w:val="24"/>
        </w:rPr>
        <w:t xml:space="preserve">. </w:t>
      </w:r>
      <w:r w:rsidRPr="00676D4B">
        <w:rPr>
          <w:rFonts w:ascii="CIDFont+F1" w:hAnsi="CIDFont+F1"/>
          <w:color w:val="000000"/>
        </w:rPr>
        <w:t>24</w:t>
      </w:r>
      <w:r w:rsidRPr="00676D4B">
        <w:rPr>
          <w:rFonts w:ascii="CIDFont+F1" w:hAnsi="CIDFont+F1"/>
          <w:color w:val="000000"/>
          <w:vertAlign w:val="superscript"/>
        </w:rPr>
        <w:t>th</w:t>
      </w:r>
      <w:r w:rsidRPr="00676D4B">
        <w:rPr>
          <w:rFonts w:ascii="CIDFont+F1" w:hAnsi="CIDFont+F1"/>
          <w:color w:val="000000"/>
        </w:rPr>
        <w:t xml:space="preserve"> Iranian Plant Protection Congress, 3-6 September, IRIPP, Tehran</w:t>
      </w:r>
    </w:p>
    <w:p w:rsidR="00C1179B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ascii="CIDFont+F1" w:hAnsi="CIDFont+F1"/>
          <w:color w:val="000000"/>
        </w:rPr>
      </w:pPr>
      <w:r>
        <w:rPr>
          <w:rFonts w:cs="Times New Roman"/>
          <w:sz w:val="24"/>
          <w:szCs w:val="24"/>
        </w:rPr>
        <w:t xml:space="preserve">Hosseini N, </w:t>
      </w:r>
      <w:r w:rsidRPr="009A0C9D">
        <w:rPr>
          <w:rFonts w:cs="Times New Roman"/>
          <w:b/>
          <w:bCs/>
          <w:sz w:val="24"/>
          <w:szCs w:val="24"/>
        </w:rPr>
        <w:t>Saber M,</w:t>
      </w:r>
      <w:r>
        <w:rPr>
          <w:rFonts w:cs="Times New Roman"/>
          <w:sz w:val="24"/>
          <w:szCs w:val="24"/>
        </w:rPr>
        <w:t xml:space="preserve"> Mahdavinia G, Ahmadi Z, </w:t>
      </w:r>
      <w:r w:rsidRPr="009A0C9D">
        <w:rPr>
          <w:rFonts w:cs="Times New Roman"/>
          <w:b/>
          <w:bCs/>
          <w:sz w:val="24"/>
          <w:szCs w:val="24"/>
        </w:rPr>
        <w:t>2022</w:t>
      </w:r>
      <w:r w:rsidRPr="00676D4B">
        <w:rPr>
          <w:rFonts w:cs="Times New Roman"/>
          <w:sz w:val="24"/>
          <w:szCs w:val="24"/>
        </w:rPr>
        <w:t>.</w:t>
      </w:r>
      <w:r w:rsidRPr="00A5237C">
        <w:t xml:space="preserve"> </w:t>
      </w:r>
      <w:r w:rsidRPr="00A5237C">
        <w:rPr>
          <w:rFonts w:cs="Times New Roman"/>
          <w:sz w:val="24"/>
          <w:szCs w:val="24"/>
        </w:rPr>
        <w:t xml:space="preserve">Toxic effect of Nanoformulation of </w:t>
      </w:r>
      <w:r w:rsidRPr="00A5237C">
        <w:rPr>
          <w:rFonts w:cs="Times New Roman"/>
          <w:i/>
          <w:iCs/>
          <w:sz w:val="24"/>
          <w:szCs w:val="24"/>
        </w:rPr>
        <w:t>Mentha piperita</w:t>
      </w:r>
      <w:r w:rsidRPr="00A5237C">
        <w:rPr>
          <w:rFonts w:cs="Times New Roman"/>
          <w:sz w:val="24"/>
          <w:szCs w:val="24"/>
        </w:rPr>
        <w:t xml:space="preserve"> L. essential oil on Cotton Bollworm, </w:t>
      </w:r>
      <w:r w:rsidRPr="00A5237C">
        <w:rPr>
          <w:rFonts w:cs="Times New Roman"/>
          <w:i/>
          <w:iCs/>
          <w:sz w:val="24"/>
          <w:szCs w:val="24"/>
        </w:rPr>
        <w:t>Helicoverpa armigera</w:t>
      </w:r>
      <w:r w:rsidRPr="00A5237C">
        <w:rPr>
          <w:rFonts w:cs="Times New Roman"/>
          <w:sz w:val="24"/>
          <w:szCs w:val="24"/>
        </w:rPr>
        <w:t xml:space="preserve"> (Lep.: Noctuidae)</w:t>
      </w:r>
      <w:r w:rsidRPr="00676D4B">
        <w:rPr>
          <w:rFonts w:cs="Times New Roman"/>
          <w:sz w:val="24"/>
          <w:szCs w:val="24"/>
        </w:rPr>
        <w:t xml:space="preserve">. </w:t>
      </w:r>
      <w:r w:rsidRPr="00676D4B">
        <w:rPr>
          <w:rFonts w:ascii="CIDFont+F1" w:hAnsi="CIDFont+F1"/>
          <w:color w:val="000000"/>
        </w:rPr>
        <w:t>24</w:t>
      </w:r>
      <w:r w:rsidRPr="00676D4B">
        <w:rPr>
          <w:rFonts w:ascii="CIDFont+F1" w:hAnsi="CIDFont+F1"/>
          <w:color w:val="000000"/>
          <w:vertAlign w:val="superscript"/>
        </w:rPr>
        <w:t>th</w:t>
      </w:r>
      <w:r w:rsidRPr="00676D4B">
        <w:rPr>
          <w:rFonts w:ascii="CIDFont+F1" w:hAnsi="CIDFont+F1"/>
          <w:color w:val="000000"/>
        </w:rPr>
        <w:t xml:space="preserve"> Iranian Plant Protection Congress, 3-6 September, IRIPP, Tehran</w:t>
      </w:r>
    </w:p>
    <w:p w:rsidR="00C1179B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ascii="CIDFont+F1" w:hAnsi="CIDFont+F1"/>
          <w:color w:val="000000"/>
        </w:rPr>
      </w:pPr>
      <w:r>
        <w:rPr>
          <w:rFonts w:cs="Times New Roman"/>
          <w:sz w:val="24"/>
          <w:szCs w:val="24"/>
        </w:rPr>
        <w:t xml:space="preserve">Esmaeily M, </w:t>
      </w:r>
      <w:r w:rsidRPr="009A0C9D">
        <w:rPr>
          <w:rFonts w:cs="Times New Roman"/>
          <w:b/>
          <w:bCs/>
          <w:sz w:val="24"/>
          <w:szCs w:val="24"/>
        </w:rPr>
        <w:t>Saber M, 2022</w:t>
      </w:r>
      <w:r w:rsidRPr="00676D4B">
        <w:rPr>
          <w:rFonts w:cs="Times New Roman"/>
          <w:sz w:val="24"/>
          <w:szCs w:val="24"/>
        </w:rPr>
        <w:t>.</w:t>
      </w:r>
      <w:r w:rsidRPr="00A5237C">
        <w:t xml:space="preserve"> </w:t>
      </w:r>
      <w:r w:rsidRPr="00A5237C">
        <w:rPr>
          <w:rFonts w:cs="Times New Roman"/>
          <w:sz w:val="24"/>
          <w:szCs w:val="24"/>
        </w:rPr>
        <w:t xml:space="preserve">Effect of an isolate of </w:t>
      </w:r>
      <w:r w:rsidRPr="00A5237C">
        <w:rPr>
          <w:rFonts w:cs="Times New Roman"/>
          <w:i/>
          <w:iCs/>
          <w:sz w:val="24"/>
          <w:szCs w:val="24"/>
        </w:rPr>
        <w:t>Beauveria bassiana</w:t>
      </w:r>
      <w:r w:rsidRPr="00A5237C">
        <w:rPr>
          <w:rFonts w:cs="Times New Roman"/>
          <w:sz w:val="24"/>
          <w:szCs w:val="24"/>
        </w:rPr>
        <w:t xml:space="preserve"> on </w:t>
      </w:r>
      <w:r w:rsidRPr="00A5237C">
        <w:rPr>
          <w:rFonts w:cs="Times New Roman"/>
          <w:i/>
          <w:iCs/>
          <w:sz w:val="24"/>
          <w:szCs w:val="24"/>
        </w:rPr>
        <w:t>Tuta absoluta</w:t>
      </w:r>
      <w:r w:rsidRPr="00A5237C">
        <w:rPr>
          <w:rFonts w:cs="Times New Roman"/>
          <w:sz w:val="24"/>
          <w:szCs w:val="24"/>
        </w:rPr>
        <w:t xml:space="preserve"> Meyrick (Lep.: Gelechiidae) under laboratory conditions</w:t>
      </w:r>
      <w:r w:rsidRPr="00676D4B">
        <w:rPr>
          <w:rFonts w:cs="Times New Roman"/>
          <w:sz w:val="24"/>
          <w:szCs w:val="24"/>
        </w:rPr>
        <w:t xml:space="preserve">. </w:t>
      </w:r>
      <w:r w:rsidRPr="00676D4B">
        <w:rPr>
          <w:rFonts w:ascii="CIDFont+F1" w:hAnsi="CIDFont+F1"/>
          <w:color w:val="000000"/>
        </w:rPr>
        <w:t>24</w:t>
      </w:r>
      <w:r w:rsidRPr="00676D4B">
        <w:rPr>
          <w:rFonts w:ascii="CIDFont+F1" w:hAnsi="CIDFont+F1"/>
          <w:color w:val="000000"/>
          <w:vertAlign w:val="superscript"/>
        </w:rPr>
        <w:t>th</w:t>
      </w:r>
      <w:r w:rsidRPr="00676D4B">
        <w:rPr>
          <w:rFonts w:ascii="CIDFont+F1" w:hAnsi="CIDFont+F1"/>
          <w:color w:val="000000"/>
        </w:rPr>
        <w:t xml:space="preserve"> Iranian Plant Protection Congress, 3-6 September, IRIPP, Tehran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  <w:lang w:val="sv-SE" w:bidi="fa-IR"/>
        </w:rPr>
        <w:t>Ahmadi, Z.,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 Saber, M. 2019. </w:t>
      </w:r>
      <w:r w:rsidRPr="00996B08">
        <w:rPr>
          <w:rFonts w:cs="Times New Roman"/>
          <w:sz w:val="24"/>
          <w:szCs w:val="24"/>
        </w:rPr>
        <w:t xml:space="preserve">Sublethal effects of cyflumetofen and clofentezine on life table parameters of </w:t>
      </w:r>
      <w:r w:rsidRPr="00996B08">
        <w:rPr>
          <w:rFonts w:cs="Times New Roman"/>
          <w:i/>
          <w:iCs/>
          <w:sz w:val="24"/>
          <w:szCs w:val="24"/>
        </w:rPr>
        <w:t xml:space="preserve">Tetranychus urticae </w:t>
      </w:r>
      <w:r w:rsidRPr="00996B08">
        <w:rPr>
          <w:rFonts w:cs="Times New Roman"/>
          <w:sz w:val="24"/>
          <w:szCs w:val="24"/>
        </w:rPr>
        <w:t>Khoch (Prostigmata: Tetranychidae). 3</w:t>
      </w:r>
      <w:r w:rsidRPr="00996B08">
        <w:rPr>
          <w:rFonts w:cs="Times New Roman"/>
          <w:sz w:val="24"/>
          <w:szCs w:val="24"/>
          <w:vertAlign w:val="superscript"/>
        </w:rPr>
        <w:t>rd</w:t>
      </w:r>
      <w:r w:rsidRPr="00996B08">
        <w:rPr>
          <w:rFonts w:cs="Times New Roman"/>
          <w:sz w:val="24"/>
          <w:szCs w:val="24"/>
        </w:rPr>
        <w:t xml:space="preserve"> Iranian International Congress. 17-19 August. University of Tabriz, Iran.  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  <w:lang w:val="sv-SE" w:bidi="fa-IR"/>
        </w:rPr>
        <w:t xml:space="preserve">Mohammadzadeh, S.,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Saber, M., Bagheri, M. 2019. </w:t>
      </w:r>
      <w:r w:rsidRPr="00996B08">
        <w:rPr>
          <w:rFonts w:cs="Times New Roman"/>
          <w:sz w:val="24"/>
          <w:szCs w:val="24"/>
        </w:rPr>
        <w:t xml:space="preserve">Effects of etoxazole, acequinocyl, and flufenzine acaricides on two-spotted spider mite, </w:t>
      </w:r>
      <w:r w:rsidRPr="00996B08">
        <w:rPr>
          <w:rFonts w:cs="Times New Roman"/>
          <w:i/>
          <w:iCs/>
          <w:sz w:val="24"/>
          <w:szCs w:val="24"/>
        </w:rPr>
        <w:t xml:space="preserve">Tetranychus urticae </w:t>
      </w:r>
      <w:r w:rsidRPr="00996B08">
        <w:rPr>
          <w:rFonts w:cs="Times New Roman"/>
          <w:sz w:val="24"/>
          <w:szCs w:val="24"/>
        </w:rPr>
        <w:t>Khoch (Prostigmata; Tetranychidae). 3</w:t>
      </w:r>
      <w:r w:rsidRPr="00996B08">
        <w:rPr>
          <w:rFonts w:cs="Times New Roman"/>
          <w:sz w:val="24"/>
          <w:szCs w:val="24"/>
          <w:vertAlign w:val="superscript"/>
        </w:rPr>
        <w:t>rd</w:t>
      </w:r>
      <w:r w:rsidRPr="00996B08">
        <w:rPr>
          <w:rFonts w:cs="Times New Roman"/>
          <w:sz w:val="24"/>
          <w:szCs w:val="24"/>
        </w:rPr>
        <w:t xml:space="preserve"> Iranian International Congress. 17-19 August. University of Tabriz, Iran.  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 </w:t>
      </w:r>
      <w:r w:rsidRPr="00996B08">
        <w:rPr>
          <w:rFonts w:cs="Times New Roman"/>
          <w:sz w:val="24"/>
          <w:szCs w:val="24"/>
          <w:lang w:val="sv-SE" w:bidi="fa-IR"/>
        </w:rPr>
        <w:t>Hosseini, N.,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 Saber, M., </w:t>
      </w:r>
      <w:r w:rsidRPr="00996B08">
        <w:rPr>
          <w:rFonts w:cs="Times New Roman"/>
          <w:sz w:val="24"/>
          <w:szCs w:val="24"/>
          <w:lang w:val="sv-SE" w:bidi="fa-IR"/>
        </w:rPr>
        <w:t>Mahdavinia, G.R., Ahmadi, Z.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 2019. </w:t>
      </w:r>
      <w:r w:rsidRPr="00996B08">
        <w:rPr>
          <w:rFonts w:cs="Times New Roman"/>
          <w:sz w:val="24"/>
          <w:szCs w:val="24"/>
        </w:rPr>
        <w:t xml:space="preserve">Survey on insecticidal activity and sublethal effect of </w:t>
      </w:r>
      <w:r w:rsidRPr="00996B08">
        <w:rPr>
          <w:rFonts w:cs="Times New Roman"/>
          <w:i/>
          <w:iCs/>
          <w:sz w:val="24"/>
          <w:szCs w:val="24"/>
        </w:rPr>
        <w:t xml:space="preserve">Mentha piperita </w:t>
      </w:r>
      <w:r w:rsidRPr="00996B08">
        <w:rPr>
          <w:rFonts w:cs="Times New Roman"/>
          <w:sz w:val="24"/>
          <w:szCs w:val="24"/>
        </w:rPr>
        <w:t xml:space="preserve">and </w:t>
      </w:r>
      <w:r w:rsidRPr="00996B08">
        <w:rPr>
          <w:rFonts w:cs="Times New Roman"/>
          <w:i/>
          <w:iCs/>
          <w:sz w:val="24"/>
          <w:szCs w:val="24"/>
        </w:rPr>
        <w:t xml:space="preserve">Satureja montana </w:t>
      </w:r>
      <w:r w:rsidRPr="00996B08">
        <w:rPr>
          <w:rFonts w:cs="Times New Roman"/>
          <w:sz w:val="24"/>
          <w:szCs w:val="24"/>
        </w:rPr>
        <w:t xml:space="preserve">against cotton bollworm, </w:t>
      </w:r>
      <w:r w:rsidRPr="00996B08">
        <w:rPr>
          <w:rFonts w:cs="Times New Roman"/>
          <w:i/>
          <w:iCs/>
          <w:sz w:val="24"/>
          <w:szCs w:val="24"/>
        </w:rPr>
        <w:t xml:space="preserve">Helicoverpa armigera </w:t>
      </w:r>
      <w:r w:rsidRPr="00996B08">
        <w:rPr>
          <w:rFonts w:cs="Times New Roman"/>
          <w:sz w:val="24"/>
          <w:szCs w:val="24"/>
        </w:rPr>
        <w:t>(Hub.) (Lep.; Noctuidae). 3</w:t>
      </w:r>
      <w:r w:rsidRPr="00996B08">
        <w:rPr>
          <w:rFonts w:cs="Times New Roman"/>
          <w:sz w:val="24"/>
          <w:szCs w:val="24"/>
          <w:vertAlign w:val="superscript"/>
        </w:rPr>
        <w:t>rd</w:t>
      </w:r>
      <w:r w:rsidRPr="00996B08">
        <w:rPr>
          <w:rFonts w:cs="Times New Roman"/>
          <w:sz w:val="24"/>
          <w:szCs w:val="24"/>
        </w:rPr>
        <w:t xml:space="preserve"> Iranian International Congress. 17-19 August. University of Tabriz, Iran.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197885">
        <w:rPr>
          <w:rFonts w:cs="Times New Roman"/>
          <w:sz w:val="24"/>
          <w:szCs w:val="24"/>
          <w:lang w:val="de-DE"/>
        </w:rPr>
        <w:t xml:space="preserve">Pourhassan, Z.,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Saber, M., </w:t>
      </w:r>
      <w:r w:rsidRPr="00996B08">
        <w:rPr>
          <w:rFonts w:cs="Times New Roman"/>
          <w:sz w:val="24"/>
          <w:szCs w:val="24"/>
          <w:lang w:val="sv-SE" w:bidi="fa-IR"/>
        </w:rPr>
        <w:t>Hejazi, M.J.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 2019. </w:t>
      </w:r>
      <w:r w:rsidRPr="00996B08">
        <w:rPr>
          <w:rFonts w:cs="Times New Roman"/>
          <w:sz w:val="24"/>
          <w:szCs w:val="24"/>
        </w:rPr>
        <w:t xml:space="preserve">Toxicity and biological effects of essential oil from </w:t>
      </w:r>
      <w:r w:rsidRPr="00996B08">
        <w:rPr>
          <w:rFonts w:cs="Times New Roman"/>
          <w:i/>
          <w:iCs/>
          <w:sz w:val="24"/>
          <w:szCs w:val="24"/>
        </w:rPr>
        <w:t xml:space="preserve">Cupressus arizonica </w:t>
      </w:r>
      <w:r w:rsidRPr="00996B08">
        <w:rPr>
          <w:rFonts w:cs="Times New Roman"/>
          <w:sz w:val="24"/>
          <w:szCs w:val="24"/>
        </w:rPr>
        <w:t xml:space="preserve">against cotton bollworm, </w:t>
      </w:r>
      <w:r w:rsidRPr="00996B08">
        <w:rPr>
          <w:rFonts w:cs="Times New Roman"/>
          <w:i/>
          <w:iCs/>
          <w:sz w:val="24"/>
          <w:szCs w:val="24"/>
        </w:rPr>
        <w:t xml:space="preserve">Helicoverpa armigera </w:t>
      </w:r>
      <w:r w:rsidRPr="00996B08">
        <w:rPr>
          <w:rFonts w:cs="Times New Roman"/>
          <w:sz w:val="24"/>
          <w:szCs w:val="24"/>
        </w:rPr>
        <w:t>(Lep.; Noctuidae). 3</w:t>
      </w:r>
      <w:r w:rsidRPr="00996B08">
        <w:rPr>
          <w:rFonts w:cs="Times New Roman"/>
          <w:sz w:val="24"/>
          <w:szCs w:val="24"/>
          <w:vertAlign w:val="superscript"/>
        </w:rPr>
        <w:t>rd</w:t>
      </w:r>
      <w:r w:rsidRPr="00996B08">
        <w:rPr>
          <w:rFonts w:cs="Times New Roman"/>
          <w:sz w:val="24"/>
          <w:szCs w:val="24"/>
        </w:rPr>
        <w:t xml:space="preserve"> Iranian International Congress. 17-19 August. University of Tabriz, Iran.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Khorshidi, M., Farshbaf Pourabad, R.,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Saber, M., </w:t>
      </w:r>
      <w:r w:rsidRPr="00996B08">
        <w:rPr>
          <w:rFonts w:cs="Times New Roman"/>
          <w:sz w:val="24"/>
          <w:szCs w:val="24"/>
          <w:lang w:val="sv-SE" w:bidi="fa-IR"/>
        </w:rPr>
        <w:t>Zibaee, A.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 2019. </w:t>
      </w:r>
      <w:r w:rsidRPr="00996B08">
        <w:rPr>
          <w:rFonts w:cs="Times New Roman"/>
          <w:sz w:val="24"/>
          <w:szCs w:val="24"/>
        </w:rPr>
        <w:t xml:space="preserve">Toxicity and sublethal effects of chlorfluazuron on the biological and biochemical parameters of </w:t>
      </w:r>
      <w:r w:rsidRPr="00996B08">
        <w:rPr>
          <w:rFonts w:cs="Times New Roman"/>
          <w:i/>
          <w:iCs/>
          <w:sz w:val="24"/>
          <w:szCs w:val="24"/>
        </w:rPr>
        <w:t xml:space="preserve">Helicoverpa armigera </w:t>
      </w:r>
      <w:r w:rsidRPr="00996B08">
        <w:rPr>
          <w:rFonts w:cs="Times New Roman"/>
          <w:sz w:val="24"/>
          <w:szCs w:val="24"/>
        </w:rPr>
        <w:t>(Hübner) (Lepidoptera: Noctuidae) in Iran. 3</w:t>
      </w:r>
      <w:r w:rsidRPr="00996B08">
        <w:rPr>
          <w:rFonts w:cs="Times New Roman"/>
          <w:sz w:val="24"/>
          <w:szCs w:val="24"/>
          <w:vertAlign w:val="superscript"/>
        </w:rPr>
        <w:t>rd</w:t>
      </w:r>
      <w:r w:rsidRPr="00996B08">
        <w:rPr>
          <w:rFonts w:cs="Times New Roman"/>
          <w:sz w:val="24"/>
          <w:szCs w:val="24"/>
        </w:rPr>
        <w:t xml:space="preserve"> Iranian International Congress. 17-19 August. University of Tabriz, Iran.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Salehpour, M., Karimzadeh, R.,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Saber, M. 2019.</w:t>
      </w:r>
      <w:r w:rsidRPr="00996B08">
        <w:rPr>
          <w:rFonts w:cs="Times New Roman"/>
          <w:sz w:val="24"/>
          <w:szCs w:val="24"/>
        </w:rPr>
        <w:t xml:space="preserve"> Effect of pyrethroids and physical control agents on saw-toothed grain beetle, </w:t>
      </w:r>
      <w:r w:rsidRPr="00996B08">
        <w:rPr>
          <w:rFonts w:cs="Times New Roman"/>
          <w:i/>
          <w:iCs/>
          <w:sz w:val="24"/>
          <w:szCs w:val="24"/>
        </w:rPr>
        <w:t xml:space="preserve">Oryzaephilus surinamensis </w:t>
      </w:r>
      <w:r w:rsidRPr="00996B08">
        <w:rPr>
          <w:rFonts w:cs="Times New Roman"/>
          <w:sz w:val="24"/>
          <w:szCs w:val="24"/>
        </w:rPr>
        <w:t>(Coleoptera: Silvanidae). 3</w:t>
      </w:r>
      <w:r w:rsidRPr="00996B08">
        <w:rPr>
          <w:rFonts w:cs="Times New Roman"/>
          <w:sz w:val="24"/>
          <w:szCs w:val="24"/>
          <w:vertAlign w:val="superscript"/>
        </w:rPr>
        <w:t>rd</w:t>
      </w:r>
      <w:r w:rsidRPr="00996B08">
        <w:rPr>
          <w:rFonts w:cs="Times New Roman"/>
          <w:sz w:val="24"/>
          <w:szCs w:val="24"/>
        </w:rPr>
        <w:t xml:space="preserve"> Iranian International Congress. 17-19 August. University of Tabriz, Iran.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Khorshidi, M., Farshbaf Pourabad, R.,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Saber, M., </w:t>
      </w:r>
      <w:r w:rsidRPr="00996B08">
        <w:rPr>
          <w:rFonts w:cs="Times New Roman"/>
          <w:sz w:val="24"/>
          <w:szCs w:val="24"/>
          <w:lang w:val="sv-SE" w:bidi="fa-IR"/>
        </w:rPr>
        <w:t>Zibaee, A.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 2019. </w:t>
      </w:r>
      <w:r w:rsidRPr="00996B08">
        <w:rPr>
          <w:rFonts w:cs="Times New Roman"/>
          <w:sz w:val="24"/>
          <w:szCs w:val="24"/>
        </w:rPr>
        <w:t xml:space="preserve">Effects of hexaflumuron and lufenuron on intermediary metabolism of bollworm, </w:t>
      </w:r>
      <w:r w:rsidRPr="00996B08">
        <w:rPr>
          <w:rFonts w:cs="Times New Roman"/>
          <w:i/>
          <w:iCs/>
          <w:sz w:val="24"/>
          <w:szCs w:val="24"/>
        </w:rPr>
        <w:t xml:space="preserve">Helicoverpa armigera </w:t>
      </w:r>
      <w:r w:rsidRPr="00996B08">
        <w:rPr>
          <w:rFonts w:cs="Times New Roman"/>
          <w:sz w:val="24"/>
          <w:szCs w:val="24"/>
        </w:rPr>
        <w:t>(Hübner) (Lepidoptera: Noctuidae). 3</w:t>
      </w:r>
      <w:r w:rsidRPr="00996B08">
        <w:rPr>
          <w:rFonts w:cs="Times New Roman"/>
          <w:sz w:val="24"/>
          <w:szCs w:val="24"/>
          <w:vertAlign w:val="superscript"/>
        </w:rPr>
        <w:t>rd</w:t>
      </w:r>
      <w:r w:rsidRPr="00996B08">
        <w:rPr>
          <w:rFonts w:cs="Times New Roman"/>
          <w:sz w:val="24"/>
          <w:szCs w:val="24"/>
        </w:rPr>
        <w:t xml:space="preserve"> Iranian International Congress. 17-19 August. University of Tabriz, Iran.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  <w:lang w:val="sv-SE" w:bidi="fa-IR"/>
        </w:rPr>
        <w:t xml:space="preserve">Sohrabi, F., Jamali, F.,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Saber, M.</w:t>
      </w:r>
      <w:r w:rsidRPr="00996B08">
        <w:rPr>
          <w:rFonts w:cs="Times New Roman"/>
          <w:sz w:val="24"/>
          <w:szCs w:val="24"/>
          <w:lang w:val="sv-SE" w:bidi="fa-IR"/>
        </w:rPr>
        <w:t xml:space="preserve">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2019</w:t>
      </w:r>
      <w:r w:rsidRPr="00996B08">
        <w:rPr>
          <w:rFonts w:cs="Times New Roman"/>
          <w:sz w:val="24"/>
          <w:szCs w:val="24"/>
          <w:lang w:val="sv-SE" w:bidi="fa-IR"/>
        </w:rPr>
        <w:t xml:space="preserve">. Compatibility of entomopathogenic fungi with spinosad against </w:t>
      </w:r>
      <w:r w:rsidRPr="00996B08">
        <w:rPr>
          <w:rFonts w:cs="Times New Roman"/>
          <w:i/>
          <w:iCs/>
          <w:sz w:val="24"/>
          <w:szCs w:val="24"/>
          <w:lang w:val="sv-SE" w:bidi="fa-IR"/>
        </w:rPr>
        <w:t>Ephestia kuehniella</w:t>
      </w:r>
      <w:r w:rsidRPr="00996B08">
        <w:rPr>
          <w:rFonts w:cs="Times New Roman"/>
          <w:sz w:val="24"/>
          <w:szCs w:val="24"/>
          <w:lang w:val="sv-SE" w:bidi="fa-IR"/>
        </w:rPr>
        <w:t xml:space="preserve"> L. (Lepidoptera: Pyralidae). The 7</w:t>
      </w:r>
      <w:r w:rsidRPr="00996B08">
        <w:rPr>
          <w:rFonts w:cs="Times New Roman"/>
          <w:sz w:val="24"/>
          <w:szCs w:val="24"/>
          <w:vertAlign w:val="superscript"/>
        </w:rPr>
        <w:t>th</w:t>
      </w:r>
      <w:r w:rsidRPr="00996B08">
        <w:rPr>
          <w:rFonts w:cs="Times New Roman"/>
          <w:sz w:val="24"/>
          <w:szCs w:val="24"/>
        </w:rPr>
        <w:t xml:space="preserve"> International Entomopathogens and Microbial Control Congress. 11-13 September, Kayseri, Turkey.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Khorshidi, M., Farshbaf, R., </w:t>
      </w:r>
      <w:r w:rsidRPr="00996B08">
        <w:rPr>
          <w:rFonts w:cs="Times New Roman"/>
          <w:b/>
          <w:bCs/>
          <w:sz w:val="24"/>
          <w:szCs w:val="24"/>
        </w:rPr>
        <w:t>Saber, M. 2018</w:t>
      </w:r>
      <w:r w:rsidRPr="00996B08">
        <w:rPr>
          <w:rFonts w:cs="Times New Roman"/>
          <w:sz w:val="24"/>
          <w:szCs w:val="24"/>
        </w:rPr>
        <w:t xml:space="preserve">. Effects of two insect growth regulators on American bollworm, </w:t>
      </w:r>
      <w:r w:rsidRPr="00996B08">
        <w:rPr>
          <w:rFonts w:cs="Times New Roman"/>
          <w:i/>
          <w:iCs/>
          <w:sz w:val="24"/>
          <w:szCs w:val="24"/>
        </w:rPr>
        <w:t>Helicoverpa armigera</w:t>
      </w:r>
      <w:r w:rsidRPr="00996B08">
        <w:rPr>
          <w:rFonts w:cs="Times New Roman"/>
          <w:sz w:val="24"/>
          <w:szCs w:val="24"/>
        </w:rPr>
        <w:t xml:space="preserve"> (Hub.) (Noctuidae: Lepidoptera). 23</w:t>
      </w:r>
      <w:r w:rsidRPr="00996B08">
        <w:rPr>
          <w:rFonts w:cs="Times New Roman"/>
          <w:sz w:val="24"/>
          <w:szCs w:val="24"/>
          <w:vertAlign w:val="superscript"/>
        </w:rPr>
        <w:t>th</w:t>
      </w:r>
      <w:r w:rsidRPr="00996B08">
        <w:rPr>
          <w:rFonts w:cs="Times New Roman"/>
          <w:sz w:val="24"/>
          <w:szCs w:val="24"/>
        </w:rPr>
        <w:t xml:space="preserve"> Iranian Plant Protection Congress. 27-30 August. Gorgan University of Agricultural Sciences and Natural resources. Gorgan, Iran.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Ahmadi, Z., </w:t>
      </w:r>
      <w:r w:rsidRPr="00996B08">
        <w:rPr>
          <w:rFonts w:cs="Times New Roman"/>
          <w:b/>
          <w:bCs/>
          <w:sz w:val="24"/>
          <w:szCs w:val="24"/>
        </w:rPr>
        <w:t>Saber, M.,</w:t>
      </w:r>
      <w:r w:rsidRPr="00996B08">
        <w:rPr>
          <w:rFonts w:cs="Times New Roman"/>
          <w:sz w:val="24"/>
          <w:szCs w:val="24"/>
        </w:rPr>
        <w:t xml:space="preserve"> Mahdavinia, G.R. </w:t>
      </w:r>
      <w:r w:rsidRPr="00996B08">
        <w:rPr>
          <w:rFonts w:cs="Times New Roman"/>
          <w:b/>
          <w:bCs/>
          <w:sz w:val="24"/>
          <w:szCs w:val="24"/>
        </w:rPr>
        <w:t>2018.</w:t>
      </w:r>
      <w:r w:rsidRPr="00996B08">
        <w:rPr>
          <w:rFonts w:cs="Times New Roman"/>
          <w:sz w:val="24"/>
          <w:szCs w:val="24"/>
        </w:rPr>
        <w:t xml:space="preserve"> Acaricide and residual activity of </w:t>
      </w:r>
      <w:r w:rsidRPr="00996B08">
        <w:rPr>
          <w:rFonts w:cs="Times New Roman"/>
          <w:i/>
          <w:iCs/>
          <w:sz w:val="24"/>
          <w:szCs w:val="24"/>
        </w:rPr>
        <w:t>Cupressus arizonica</w:t>
      </w:r>
      <w:r w:rsidRPr="00996B08">
        <w:rPr>
          <w:rFonts w:cs="Times New Roman"/>
          <w:sz w:val="24"/>
          <w:szCs w:val="24"/>
        </w:rPr>
        <w:t xml:space="preserve"> Greene (Cupressaceae) essential oil and its nano-formulation on two spotted spider mite, </w:t>
      </w:r>
      <w:r w:rsidRPr="00996B08">
        <w:rPr>
          <w:rFonts w:cs="Times New Roman"/>
          <w:i/>
          <w:iCs/>
          <w:sz w:val="24"/>
          <w:szCs w:val="24"/>
        </w:rPr>
        <w:t>Tetranychus urticae</w:t>
      </w:r>
      <w:r w:rsidRPr="00996B08">
        <w:rPr>
          <w:rFonts w:cs="Times New Roman"/>
          <w:sz w:val="24"/>
          <w:szCs w:val="24"/>
        </w:rPr>
        <w:t xml:space="preserve"> Koch (Acari:Tetranychidae). 23</w:t>
      </w:r>
      <w:r w:rsidRPr="00996B08">
        <w:rPr>
          <w:rFonts w:cs="Times New Roman"/>
          <w:sz w:val="24"/>
          <w:szCs w:val="24"/>
          <w:vertAlign w:val="superscript"/>
        </w:rPr>
        <w:t>th</w:t>
      </w:r>
      <w:r w:rsidRPr="00996B08">
        <w:rPr>
          <w:rFonts w:cs="Times New Roman"/>
          <w:sz w:val="24"/>
          <w:szCs w:val="24"/>
        </w:rPr>
        <w:t xml:space="preserve"> Iranian Plant Protection Congress. 27-30 August. Gorgan University of Agricultural Sciences and Natural resources. Gorgan, Iran.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Pourhassan, Z., </w:t>
      </w:r>
      <w:r w:rsidRPr="00996B08">
        <w:rPr>
          <w:rFonts w:cs="Times New Roman"/>
          <w:b/>
          <w:bCs/>
          <w:sz w:val="24"/>
          <w:szCs w:val="24"/>
        </w:rPr>
        <w:t xml:space="preserve">Saber, M., </w:t>
      </w:r>
      <w:r w:rsidRPr="00996B08">
        <w:rPr>
          <w:rFonts w:cs="Times New Roman"/>
          <w:sz w:val="24"/>
          <w:szCs w:val="24"/>
        </w:rPr>
        <w:t>Hejazi, M.J.</w:t>
      </w:r>
      <w:r w:rsidRPr="00996B08">
        <w:rPr>
          <w:rFonts w:cs="Times New Roman"/>
          <w:b/>
          <w:bCs/>
          <w:sz w:val="24"/>
          <w:szCs w:val="24"/>
        </w:rPr>
        <w:t xml:space="preserve"> 2018</w:t>
      </w:r>
      <w:r w:rsidRPr="00996B08">
        <w:rPr>
          <w:rFonts w:cs="Times New Roman"/>
          <w:sz w:val="24"/>
          <w:szCs w:val="24"/>
        </w:rPr>
        <w:t xml:space="preserve">. Lethal and sublethal effect of dichlorvos on cotton bollworm, </w:t>
      </w:r>
      <w:r w:rsidRPr="00996B08">
        <w:rPr>
          <w:rFonts w:cs="Times New Roman"/>
          <w:i/>
          <w:iCs/>
          <w:sz w:val="24"/>
          <w:szCs w:val="24"/>
        </w:rPr>
        <w:t>Helicoverpa armigera</w:t>
      </w:r>
      <w:r w:rsidRPr="00996B08">
        <w:rPr>
          <w:rFonts w:cs="Times New Roman"/>
          <w:sz w:val="24"/>
          <w:szCs w:val="24"/>
        </w:rPr>
        <w:t>. 23</w:t>
      </w:r>
      <w:r w:rsidRPr="00996B08">
        <w:rPr>
          <w:rFonts w:cs="Times New Roman"/>
          <w:sz w:val="24"/>
          <w:szCs w:val="24"/>
          <w:vertAlign w:val="superscript"/>
        </w:rPr>
        <w:t>th</w:t>
      </w:r>
      <w:r w:rsidRPr="00996B08">
        <w:rPr>
          <w:rFonts w:cs="Times New Roman"/>
          <w:sz w:val="24"/>
          <w:szCs w:val="24"/>
        </w:rPr>
        <w:t xml:space="preserve"> Iranian Plant Protection Congress. 27-30 August. Gorgan University of Agricultural Sciences and Natural resources. Gorgan, Iran.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</w:rPr>
        <w:t xml:space="preserve">Saber, M., </w:t>
      </w:r>
      <w:r w:rsidRPr="00996B08">
        <w:rPr>
          <w:rFonts w:cs="Times New Roman"/>
          <w:sz w:val="24"/>
          <w:szCs w:val="24"/>
        </w:rPr>
        <w:t>Ahmadi, Z., Mahdavinia, G.R.</w:t>
      </w:r>
      <w:r w:rsidRPr="00996B08">
        <w:rPr>
          <w:rFonts w:cs="Times New Roman"/>
          <w:b/>
          <w:bCs/>
          <w:sz w:val="24"/>
          <w:szCs w:val="24"/>
        </w:rPr>
        <w:t xml:space="preserve"> 2018</w:t>
      </w:r>
      <w:r w:rsidRPr="00996B08">
        <w:rPr>
          <w:rFonts w:cs="Times New Roman"/>
          <w:sz w:val="24"/>
          <w:szCs w:val="24"/>
        </w:rPr>
        <w:t xml:space="preserve">. Toxicity and durability of two types of nanoformulation of Achillea spp. (Asteraceae) essential oil against the two spotted spider mite, </w:t>
      </w:r>
      <w:r w:rsidRPr="00996B08">
        <w:rPr>
          <w:rFonts w:cs="Times New Roman"/>
          <w:i/>
          <w:iCs/>
          <w:sz w:val="24"/>
          <w:szCs w:val="24"/>
        </w:rPr>
        <w:t>Tetranychus urticae</w:t>
      </w:r>
      <w:r w:rsidRPr="00996B08">
        <w:rPr>
          <w:rFonts w:cs="Times New Roman"/>
          <w:sz w:val="24"/>
          <w:szCs w:val="24"/>
        </w:rPr>
        <w:t>. 15</w:t>
      </w:r>
      <w:r w:rsidRPr="00996B08">
        <w:rPr>
          <w:rFonts w:cs="Times New Roman"/>
          <w:sz w:val="24"/>
          <w:szCs w:val="24"/>
          <w:vertAlign w:val="superscript"/>
        </w:rPr>
        <w:t>th</w:t>
      </w:r>
      <w:r w:rsidRPr="00996B08">
        <w:rPr>
          <w:rFonts w:cs="Times New Roman"/>
          <w:sz w:val="24"/>
          <w:szCs w:val="24"/>
        </w:rPr>
        <w:t xml:space="preserve"> International Congress of Acarology. 2-8 September. Antalya, Turkey.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Khorshidi, M., Farshbaf Pourabad, R.,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Saber, M. 2017. </w:t>
      </w:r>
      <w:r w:rsidRPr="00996B08">
        <w:rPr>
          <w:rFonts w:cs="Times New Roman"/>
          <w:sz w:val="24"/>
          <w:szCs w:val="24"/>
          <w:lang w:val="sv-SE" w:bidi="fa-IR"/>
        </w:rPr>
        <w:t xml:space="preserve">Effect of Two Insect Growth Regulators on American Bollworm, </w:t>
      </w:r>
      <w:r w:rsidRPr="00996B08">
        <w:rPr>
          <w:rFonts w:cs="Times New Roman"/>
          <w:i/>
          <w:iCs/>
          <w:sz w:val="24"/>
          <w:szCs w:val="24"/>
          <w:lang w:val="sv-SE" w:bidi="fa-IR"/>
        </w:rPr>
        <w:t>Helicoverpa armigera</w:t>
      </w:r>
      <w:r w:rsidRPr="00996B08">
        <w:rPr>
          <w:rFonts w:cs="Times New Roman"/>
          <w:sz w:val="24"/>
          <w:szCs w:val="24"/>
          <w:lang w:val="sv-SE" w:bidi="fa-IR"/>
        </w:rPr>
        <w:t xml:space="preserve"> (Hub.) (Noctuidae: Lepidoptera)</w:t>
      </w:r>
      <w:r w:rsidRPr="00996B08">
        <w:rPr>
          <w:rFonts w:cs="Times New Roman"/>
          <w:sz w:val="24"/>
          <w:szCs w:val="24"/>
        </w:rPr>
        <w:t>. 6</w:t>
      </w:r>
      <w:r w:rsidRPr="00996B08">
        <w:rPr>
          <w:rFonts w:cs="Times New Roman"/>
          <w:sz w:val="24"/>
          <w:szCs w:val="24"/>
          <w:vertAlign w:val="superscript"/>
        </w:rPr>
        <w:t>th</w:t>
      </w:r>
      <w:r w:rsidRPr="00996B08">
        <w:rPr>
          <w:rFonts w:cs="Times New Roman"/>
          <w:sz w:val="24"/>
          <w:szCs w:val="24"/>
        </w:rPr>
        <w:t xml:space="preserve"> Entomopathogens and Microbial Control Congress. 14-16 September. Gaziosman Pasha University, Tokat, Turkey.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Ahmadi, Z., </w:t>
      </w:r>
      <w:r w:rsidRPr="00996B08">
        <w:rPr>
          <w:rFonts w:cs="Times New Roman"/>
          <w:b/>
          <w:bCs/>
          <w:sz w:val="24"/>
          <w:szCs w:val="24"/>
        </w:rPr>
        <w:t xml:space="preserve">Saber, M., </w:t>
      </w:r>
      <w:r w:rsidRPr="00996B08">
        <w:rPr>
          <w:rFonts w:cs="Times New Roman"/>
          <w:sz w:val="24"/>
          <w:szCs w:val="24"/>
        </w:rPr>
        <w:t>Mahdavinia, G.R</w:t>
      </w:r>
      <w:r w:rsidRPr="00996B08">
        <w:rPr>
          <w:rFonts w:cs="Times New Roman"/>
          <w:b/>
          <w:bCs/>
          <w:sz w:val="24"/>
          <w:szCs w:val="24"/>
        </w:rPr>
        <w:t>. 2017</w:t>
      </w:r>
      <w:r w:rsidRPr="00996B08">
        <w:rPr>
          <w:rFonts w:cs="Times New Roman"/>
          <w:sz w:val="24"/>
          <w:szCs w:val="24"/>
        </w:rPr>
        <w:t xml:space="preserve">. Preparation and acaricide activity test of two nanoformulation of </w:t>
      </w:r>
      <w:r w:rsidRPr="00996B08">
        <w:rPr>
          <w:rFonts w:cs="Times New Roman"/>
          <w:i/>
          <w:iCs/>
          <w:sz w:val="24"/>
          <w:szCs w:val="24"/>
        </w:rPr>
        <w:t>Achillea millefolium</w:t>
      </w:r>
      <w:r w:rsidRPr="00996B08">
        <w:rPr>
          <w:rFonts w:cs="Times New Roman"/>
          <w:sz w:val="24"/>
          <w:szCs w:val="24"/>
        </w:rPr>
        <w:t xml:space="preserve"> (Asteraceae) essential oil against </w:t>
      </w:r>
      <w:r w:rsidRPr="00996B08">
        <w:rPr>
          <w:rFonts w:cs="Times New Roman"/>
          <w:i/>
          <w:iCs/>
          <w:sz w:val="24"/>
          <w:szCs w:val="24"/>
        </w:rPr>
        <w:t>Tetranychus urticae</w:t>
      </w:r>
      <w:r w:rsidRPr="00996B08">
        <w:rPr>
          <w:rFonts w:cs="Times New Roman"/>
          <w:sz w:val="24"/>
          <w:szCs w:val="24"/>
        </w:rPr>
        <w:t xml:space="preserve"> (Prostigmata: Tetranychidae). 2</w:t>
      </w:r>
      <w:r w:rsidRPr="00996B08">
        <w:rPr>
          <w:rFonts w:cs="Times New Roman"/>
          <w:sz w:val="24"/>
          <w:szCs w:val="24"/>
          <w:vertAlign w:val="superscript"/>
        </w:rPr>
        <w:t>nd</w:t>
      </w:r>
      <w:r w:rsidRPr="00996B08">
        <w:rPr>
          <w:rFonts w:cs="Times New Roman"/>
          <w:sz w:val="24"/>
          <w:szCs w:val="24"/>
        </w:rPr>
        <w:t xml:space="preserve"> Iranian International Congress of Entomology. 2-4 September. University of Tehran, Tehran, Iran.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>Noorbakhsh, S., Heidary Alizadeh, B.,</w:t>
      </w:r>
      <w:r w:rsidRPr="00996B08">
        <w:rPr>
          <w:rFonts w:cs="Times New Roman"/>
          <w:b/>
          <w:bCs/>
          <w:sz w:val="24"/>
          <w:szCs w:val="24"/>
        </w:rPr>
        <w:t xml:space="preserve"> Saber, M., </w:t>
      </w:r>
      <w:r w:rsidRPr="00996B08">
        <w:rPr>
          <w:rFonts w:cs="Times New Roman"/>
          <w:sz w:val="24"/>
          <w:szCs w:val="24"/>
        </w:rPr>
        <w:t>Farazmand, H.</w:t>
      </w:r>
      <w:r w:rsidRPr="00996B08">
        <w:rPr>
          <w:rFonts w:cs="Times New Roman"/>
          <w:b/>
          <w:bCs/>
          <w:sz w:val="24"/>
          <w:szCs w:val="24"/>
        </w:rPr>
        <w:t xml:space="preserve"> 2017</w:t>
      </w:r>
      <w:r w:rsidRPr="00996B08">
        <w:rPr>
          <w:rFonts w:cs="Times New Roman"/>
          <w:sz w:val="24"/>
          <w:szCs w:val="24"/>
        </w:rPr>
        <w:t xml:space="preserve">. Sex Pheromone of the carob moth, </w:t>
      </w:r>
      <w:r w:rsidRPr="00996B08">
        <w:rPr>
          <w:rFonts w:cs="Times New Roman"/>
          <w:i/>
          <w:iCs/>
          <w:sz w:val="24"/>
          <w:szCs w:val="24"/>
        </w:rPr>
        <w:t>Apomyelois (syn: Ectomyelois) ceratoniae</w:t>
      </w:r>
      <w:r w:rsidRPr="00996B08">
        <w:rPr>
          <w:rFonts w:cs="Times New Roman"/>
          <w:sz w:val="24"/>
          <w:szCs w:val="24"/>
        </w:rPr>
        <w:t xml:space="preserve"> (Zeller, 1839) (Lepidoptera: Pyralidae) in different Iranian geographic populations. 2</w:t>
      </w:r>
      <w:r w:rsidRPr="00996B08">
        <w:rPr>
          <w:rFonts w:cs="Times New Roman"/>
          <w:sz w:val="24"/>
          <w:szCs w:val="24"/>
          <w:vertAlign w:val="superscript"/>
        </w:rPr>
        <w:t>nd</w:t>
      </w:r>
      <w:r w:rsidRPr="00996B08">
        <w:rPr>
          <w:rFonts w:cs="Times New Roman"/>
          <w:sz w:val="24"/>
          <w:szCs w:val="24"/>
        </w:rPr>
        <w:t xml:space="preserve"> Iranian International Congress of Entomology. 2-4 September. University of Tehran, Tehran, Iran.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  <w:lang w:val="sv-SE" w:bidi="fa-IR"/>
        </w:rPr>
        <w:t>Saber, M.,</w:t>
      </w:r>
      <w:r w:rsidRPr="00996B08">
        <w:rPr>
          <w:rFonts w:cs="Times New Roman"/>
          <w:sz w:val="24"/>
          <w:szCs w:val="24"/>
          <w:lang w:val="sv-SE" w:bidi="fa-IR"/>
        </w:rPr>
        <w:t xml:space="preserve"> Jafari, M. and Mahdavi, V.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2016</w:t>
      </w:r>
      <w:r w:rsidRPr="00996B08">
        <w:rPr>
          <w:rFonts w:cs="Times New Roman"/>
          <w:sz w:val="24"/>
          <w:szCs w:val="24"/>
          <w:lang w:val="sv-SE" w:bidi="fa-IR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Effect of methoxyfenozide and emamectin benzoate on </w:t>
      </w:r>
      <w:r w:rsidRPr="00996B08">
        <w:rPr>
          <w:rFonts w:cs="Times New Roman"/>
          <w:i/>
          <w:iCs/>
          <w:sz w:val="24"/>
          <w:szCs w:val="24"/>
        </w:rPr>
        <w:t xml:space="preserve">Trichogramma brassicae </w:t>
      </w:r>
      <w:r w:rsidRPr="00996B08">
        <w:rPr>
          <w:rFonts w:cs="Times New Roman"/>
          <w:sz w:val="24"/>
          <w:szCs w:val="24"/>
        </w:rPr>
        <w:t>(Hymenoptera: Trichogrammatidae). 22</w:t>
      </w:r>
      <w:r w:rsidRPr="00996B08">
        <w:rPr>
          <w:rFonts w:cs="Times New Roman"/>
          <w:sz w:val="24"/>
          <w:szCs w:val="24"/>
          <w:vertAlign w:val="superscript"/>
        </w:rPr>
        <w:t>nd</w:t>
      </w:r>
      <w:r w:rsidRPr="00996B08">
        <w:rPr>
          <w:rFonts w:cs="Times New Roman"/>
          <w:sz w:val="24"/>
          <w:szCs w:val="24"/>
        </w:rPr>
        <w:t xml:space="preserve"> Iranian Plant Protection Congress. 27-30 August, 2016. University of Tehran, Karaj, Iran.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  <w:lang w:val="sv-SE" w:bidi="fa-IR"/>
        </w:rPr>
        <w:t xml:space="preserve">Ahmadi, Z.,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Saber, M.,</w:t>
      </w:r>
      <w:r w:rsidRPr="00996B08">
        <w:rPr>
          <w:rFonts w:cs="Times New Roman"/>
          <w:sz w:val="24"/>
          <w:szCs w:val="24"/>
          <w:lang w:val="sv-SE" w:bidi="fa-IR"/>
        </w:rPr>
        <w:t xml:space="preserve"> Mahdavinia, G. And Bagheri, M.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2016</w:t>
      </w:r>
      <w:r w:rsidRPr="00996B08">
        <w:rPr>
          <w:rFonts w:cs="Times New Roman"/>
          <w:sz w:val="24"/>
          <w:szCs w:val="24"/>
          <w:lang w:val="sv-SE" w:bidi="fa-IR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Toxicity and residual activity of </w:t>
      </w:r>
      <w:r w:rsidRPr="00996B08">
        <w:rPr>
          <w:rFonts w:cs="Times New Roman"/>
          <w:i/>
          <w:iCs/>
          <w:sz w:val="24"/>
          <w:szCs w:val="24"/>
        </w:rPr>
        <w:t xml:space="preserve">Satureja hortensis </w:t>
      </w:r>
      <w:r w:rsidRPr="00996B08">
        <w:rPr>
          <w:rFonts w:cs="Times New Roman"/>
          <w:sz w:val="24"/>
          <w:szCs w:val="24"/>
        </w:rPr>
        <w:t xml:space="preserve">L. (Lamiaceae) essential oil and its nano-formulation on two spotted spider mite, </w:t>
      </w:r>
      <w:r w:rsidRPr="00996B08">
        <w:rPr>
          <w:rFonts w:cs="Times New Roman"/>
          <w:i/>
          <w:iCs/>
          <w:sz w:val="24"/>
          <w:szCs w:val="24"/>
        </w:rPr>
        <w:t xml:space="preserve">Tetranychus urticae </w:t>
      </w:r>
      <w:r w:rsidRPr="00996B08">
        <w:rPr>
          <w:rFonts w:cs="Times New Roman"/>
          <w:sz w:val="24"/>
          <w:szCs w:val="24"/>
        </w:rPr>
        <w:t>Koch (Acari: Tetranychidae). 22</w:t>
      </w:r>
      <w:r w:rsidRPr="00996B08">
        <w:rPr>
          <w:rFonts w:cs="Times New Roman"/>
          <w:sz w:val="24"/>
          <w:szCs w:val="24"/>
          <w:vertAlign w:val="superscript"/>
        </w:rPr>
        <w:t>nd</w:t>
      </w:r>
      <w:r w:rsidRPr="00996B08">
        <w:rPr>
          <w:rFonts w:cs="Times New Roman"/>
          <w:sz w:val="24"/>
          <w:szCs w:val="24"/>
        </w:rPr>
        <w:t xml:space="preserve"> Iranian Plant Protection Congress. 27-30 August, 2016. University of Tehran, Karaj, Iran.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  <w:lang w:val="sv-SE" w:bidi="fa-IR"/>
        </w:rPr>
        <w:t xml:space="preserve">Ahmadi, Z.,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Saber, M.,</w:t>
      </w:r>
      <w:r w:rsidRPr="00996B08">
        <w:rPr>
          <w:rFonts w:cs="Times New Roman"/>
          <w:sz w:val="24"/>
          <w:szCs w:val="24"/>
          <w:lang w:val="sv-SE" w:bidi="fa-IR"/>
        </w:rPr>
        <w:t xml:space="preserve"> Mahdavinia, G. and Bagheri, M.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2016</w:t>
      </w:r>
      <w:r w:rsidRPr="00996B08">
        <w:rPr>
          <w:rFonts w:cs="Times New Roman"/>
          <w:sz w:val="24"/>
          <w:szCs w:val="24"/>
          <w:lang w:val="sv-SE" w:bidi="fa-IR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Sublethal effects of pyridaben and spirodiclophen on life table of </w:t>
      </w:r>
      <w:r w:rsidRPr="00996B08">
        <w:rPr>
          <w:rFonts w:cs="Times New Roman"/>
          <w:i/>
          <w:iCs/>
          <w:sz w:val="24"/>
          <w:szCs w:val="24"/>
        </w:rPr>
        <w:t xml:space="preserve">Tetranychus urticae </w:t>
      </w:r>
      <w:r w:rsidRPr="00996B08">
        <w:rPr>
          <w:rFonts w:cs="Times New Roman"/>
          <w:sz w:val="24"/>
          <w:szCs w:val="24"/>
        </w:rPr>
        <w:t>Khoch (Prostigmata: Tetranychidae). 22</w:t>
      </w:r>
      <w:r w:rsidRPr="00996B08">
        <w:rPr>
          <w:rFonts w:cs="Times New Roman"/>
          <w:sz w:val="24"/>
          <w:szCs w:val="24"/>
          <w:vertAlign w:val="superscript"/>
        </w:rPr>
        <w:t>nd</w:t>
      </w:r>
      <w:r w:rsidRPr="00996B08">
        <w:rPr>
          <w:rFonts w:cs="Times New Roman"/>
          <w:sz w:val="24"/>
          <w:szCs w:val="24"/>
        </w:rPr>
        <w:t xml:space="preserve"> Iranian Plant Protection Congress. 27-30 August, 2016. University of Tehran, Karaj, Iran.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  <w:lang w:val="sv-SE" w:bidi="fa-IR"/>
        </w:rPr>
        <w:t xml:space="preserve">Parsaeyan, E.,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Saber, M.,</w:t>
      </w:r>
      <w:r w:rsidRPr="00996B08">
        <w:rPr>
          <w:rFonts w:cs="Times New Roman"/>
          <w:sz w:val="24"/>
          <w:szCs w:val="24"/>
          <w:lang w:val="sv-SE" w:bidi="fa-IR"/>
        </w:rPr>
        <w:t xml:space="preserve"> Safavi, A. and Poorjavad, N.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2016</w:t>
      </w:r>
      <w:r w:rsidRPr="00996B08">
        <w:rPr>
          <w:rFonts w:cs="Times New Roman"/>
          <w:sz w:val="24"/>
          <w:szCs w:val="24"/>
          <w:lang w:val="sv-SE" w:bidi="fa-IR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Lethal and sublethal effects of conventional and biorational insecticides on the </w:t>
      </w:r>
      <w:r w:rsidRPr="00996B08">
        <w:rPr>
          <w:rFonts w:cs="Times New Roman"/>
          <w:i/>
          <w:iCs/>
          <w:sz w:val="24"/>
          <w:szCs w:val="24"/>
        </w:rPr>
        <w:t xml:space="preserve">Trichogramma brassicae </w:t>
      </w:r>
      <w:r w:rsidRPr="00996B08">
        <w:rPr>
          <w:rFonts w:cs="Times New Roman"/>
          <w:sz w:val="24"/>
          <w:szCs w:val="24"/>
        </w:rPr>
        <w:t>(Hymenoptera: Trichogrammatidae) in laboratory conditions. 22</w:t>
      </w:r>
      <w:r w:rsidRPr="00996B08">
        <w:rPr>
          <w:rFonts w:cs="Times New Roman"/>
          <w:sz w:val="24"/>
          <w:szCs w:val="24"/>
          <w:vertAlign w:val="superscript"/>
        </w:rPr>
        <w:t>nd</w:t>
      </w:r>
      <w:r w:rsidRPr="00996B08">
        <w:rPr>
          <w:rFonts w:cs="Times New Roman"/>
          <w:sz w:val="24"/>
          <w:szCs w:val="24"/>
        </w:rPr>
        <w:t xml:space="preserve"> Iranian Plant Protection Congress. 27-30 August, 2016. University of Tehran, Karaj, Iran.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  <w:lang w:val="sv-SE" w:bidi="fa-IR"/>
        </w:rPr>
        <w:t xml:space="preserve">Parsaeyan, E., Safavi, A.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Saber, M.,</w:t>
      </w:r>
      <w:r w:rsidRPr="00996B08">
        <w:rPr>
          <w:rFonts w:cs="Times New Roman"/>
          <w:sz w:val="24"/>
          <w:szCs w:val="24"/>
          <w:lang w:val="sv-SE" w:bidi="fa-IR"/>
        </w:rPr>
        <w:t xml:space="preserve"> and Poorjavad, N.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2016</w:t>
      </w:r>
      <w:r w:rsidRPr="00996B08">
        <w:rPr>
          <w:rFonts w:cs="Times New Roman"/>
          <w:sz w:val="24"/>
          <w:szCs w:val="24"/>
          <w:lang w:val="sv-SE" w:bidi="fa-IR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Effect of chlorantraniliprol, emamectin benzoate, spinosad, cypermethrin and phosalone on functional response of egg parasitoid, </w:t>
      </w:r>
      <w:r w:rsidRPr="00996B08">
        <w:rPr>
          <w:rFonts w:cs="Times New Roman"/>
          <w:i/>
          <w:iCs/>
          <w:sz w:val="24"/>
          <w:szCs w:val="24"/>
        </w:rPr>
        <w:t xml:space="preserve">Trichogramma brassicae </w:t>
      </w:r>
      <w:r w:rsidRPr="00996B08">
        <w:rPr>
          <w:rFonts w:cs="Times New Roman"/>
          <w:sz w:val="24"/>
          <w:szCs w:val="24"/>
        </w:rPr>
        <w:t>Bezdenko (Hymenoptera: Trichogrammatidae) . 22</w:t>
      </w:r>
      <w:r w:rsidRPr="00996B08">
        <w:rPr>
          <w:rFonts w:cs="Times New Roman"/>
          <w:sz w:val="24"/>
          <w:szCs w:val="24"/>
          <w:vertAlign w:val="superscript"/>
        </w:rPr>
        <w:t>nd</w:t>
      </w:r>
      <w:r w:rsidRPr="00996B08">
        <w:rPr>
          <w:rFonts w:cs="Times New Roman"/>
          <w:sz w:val="24"/>
          <w:szCs w:val="24"/>
        </w:rPr>
        <w:t xml:space="preserve"> Iranian Plant Protection Congress. 27-30 August, 2016. University of Tehran, Karaj, Iran.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  <w:lang w:val="sv-SE" w:bidi="fa-IR"/>
        </w:rPr>
        <w:t xml:space="preserve">Ahmadi, A.,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Saber, M.,</w:t>
      </w:r>
      <w:r w:rsidRPr="00996B08">
        <w:rPr>
          <w:rFonts w:cs="Times New Roman"/>
          <w:sz w:val="24"/>
          <w:szCs w:val="24"/>
          <w:lang w:val="sv-SE" w:bidi="fa-IR"/>
        </w:rPr>
        <w:t xml:space="preserve"> and Gharekhani, G.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2016</w:t>
      </w:r>
      <w:r w:rsidRPr="00996B08">
        <w:rPr>
          <w:rFonts w:cs="Times New Roman"/>
          <w:sz w:val="24"/>
          <w:szCs w:val="24"/>
          <w:lang w:val="sv-SE" w:bidi="fa-IR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Side effects of indoxacarb, chlorantraniliprole+abamectin and profenofos on different stages of egg parasitoid, </w:t>
      </w:r>
      <w:r w:rsidRPr="00996B08">
        <w:rPr>
          <w:rFonts w:cs="Times New Roman"/>
          <w:i/>
          <w:iCs/>
          <w:sz w:val="24"/>
          <w:szCs w:val="24"/>
        </w:rPr>
        <w:t xml:space="preserve">Trichogramma brassicae </w:t>
      </w:r>
      <w:r w:rsidRPr="00996B08">
        <w:rPr>
          <w:rFonts w:cs="Times New Roman"/>
          <w:sz w:val="24"/>
          <w:szCs w:val="24"/>
        </w:rPr>
        <w:t>(Hymenoptera: Trichogrammatidae) under laboratory conditions. 22</w:t>
      </w:r>
      <w:r w:rsidRPr="00996B08">
        <w:rPr>
          <w:rFonts w:cs="Times New Roman"/>
          <w:sz w:val="24"/>
          <w:szCs w:val="24"/>
          <w:vertAlign w:val="superscript"/>
        </w:rPr>
        <w:t>nd</w:t>
      </w:r>
      <w:r w:rsidRPr="00996B08">
        <w:rPr>
          <w:rFonts w:cs="Times New Roman"/>
          <w:sz w:val="24"/>
          <w:szCs w:val="24"/>
        </w:rPr>
        <w:t xml:space="preserve"> Iranian Plant Protection Congress. 27-30 August, 2016. University of Tehran, Karaj, Iran.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  <w:lang w:val="sv-SE" w:bidi="fa-IR"/>
        </w:rPr>
        <w:t xml:space="preserve">Navaei, R., Kazazi, M.,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Saber, M.,</w:t>
      </w:r>
      <w:r w:rsidRPr="00996B08">
        <w:rPr>
          <w:rFonts w:cs="Times New Roman"/>
          <w:sz w:val="24"/>
          <w:szCs w:val="24"/>
          <w:lang w:val="sv-SE" w:bidi="fa-IR"/>
        </w:rPr>
        <w:t xml:space="preserve"> and Vatanparast, M.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2016</w:t>
      </w:r>
      <w:r w:rsidRPr="00996B08">
        <w:rPr>
          <w:rFonts w:cs="Times New Roman"/>
          <w:sz w:val="24"/>
          <w:szCs w:val="24"/>
          <w:lang w:val="sv-SE" w:bidi="fa-IR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Extraction of proteinaceous inhibitors from </w:t>
      </w:r>
      <w:r w:rsidRPr="00996B08">
        <w:rPr>
          <w:rFonts w:cs="Times New Roman"/>
          <w:i/>
          <w:iCs/>
          <w:sz w:val="24"/>
          <w:szCs w:val="24"/>
        </w:rPr>
        <w:t xml:space="preserve">Datura straminium </w:t>
      </w:r>
      <w:r w:rsidRPr="00996B08">
        <w:rPr>
          <w:rFonts w:cs="Times New Roman"/>
          <w:sz w:val="24"/>
          <w:szCs w:val="24"/>
        </w:rPr>
        <w:t xml:space="preserve">and </w:t>
      </w:r>
      <w:r w:rsidRPr="00996B08">
        <w:rPr>
          <w:rFonts w:cs="Times New Roman"/>
          <w:i/>
          <w:iCs/>
          <w:sz w:val="24"/>
          <w:szCs w:val="24"/>
        </w:rPr>
        <w:t xml:space="preserve">D. metel </w:t>
      </w:r>
      <w:r w:rsidRPr="00996B08">
        <w:rPr>
          <w:rFonts w:cs="Times New Roman"/>
          <w:sz w:val="24"/>
          <w:szCs w:val="24"/>
        </w:rPr>
        <w:t xml:space="preserve">(Solanacea) against digestive trypsin of the cotton bollworm, </w:t>
      </w:r>
      <w:r w:rsidRPr="00996B08">
        <w:rPr>
          <w:rFonts w:cs="Times New Roman"/>
          <w:i/>
          <w:iCs/>
          <w:sz w:val="24"/>
          <w:szCs w:val="24"/>
        </w:rPr>
        <w:t xml:space="preserve">Helicoverpa armigera </w:t>
      </w:r>
      <w:r w:rsidRPr="00996B08">
        <w:rPr>
          <w:rFonts w:cs="Times New Roman"/>
          <w:sz w:val="24"/>
          <w:szCs w:val="24"/>
        </w:rPr>
        <w:t>(Hübner) (Lepidoptera: Noctuidae). 22</w:t>
      </w:r>
      <w:r w:rsidRPr="00996B08">
        <w:rPr>
          <w:rFonts w:cs="Times New Roman"/>
          <w:sz w:val="24"/>
          <w:szCs w:val="24"/>
          <w:vertAlign w:val="superscript"/>
        </w:rPr>
        <w:t>nd</w:t>
      </w:r>
      <w:r w:rsidRPr="00996B08">
        <w:rPr>
          <w:rFonts w:cs="Times New Roman"/>
          <w:sz w:val="24"/>
          <w:szCs w:val="24"/>
        </w:rPr>
        <w:t xml:space="preserve"> Iranian22 Plant Protection Congress. 27-30 August, 2016. University of Tehran, Karaj, Iran.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  <w:lang w:val="sv-SE" w:bidi="fa-IR"/>
        </w:rPr>
      </w:pPr>
      <w:r w:rsidRPr="00996B08">
        <w:rPr>
          <w:rFonts w:cs="Times New Roman"/>
          <w:sz w:val="24"/>
          <w:szCs w:val="24"/>
          <w:lang w:val="sv-SE" w:bidi="fa-IR"/>
        </w:rPr>
        <w:t xml:space="preserve">Esmaili, M, and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Saber, M. 2016</w:t>
      </w:r>
      <w:r w:rsidRPr="00996B08">
        <w:rPr>
          <w:rFonts w:cs="Times New Roman"/>
          <w:sz w:val="24"/>
          <w:szCs w:val="24"/>
          <w:lang w:val="sv-SE" w:bidi="fa-IR"/>
        </w:rPr>
        <w:t xml:space="preserve">. Effect of Beauveria bassiana isolates on </w:t>
      </w:r>
      <w:r w:rsidRPr="00996B08">
        <w:rPr>
          <w:rFonts w:cs="Times New Roman"/>
          <w:i/>
          <w:iCs/>
          <w:sz w:val="24"/>
          <w:szCs w:val="24"/>
          <w:lang w:val="sv-SE" w:bidi="fa-IR"/>
        </w:rPr>
        <w:t>Callosobruchus maculatus</w:t>
      </w:r>
      <w:r w:rsidRPr="00996B08">
        <w:rPr>
          <w:rFonts w:cs="Times New Roman"/>
          <w:sz w:val="24"/>
          <w:szCs w:val="24"/>
          <w:lang w:val="sv-SE" w:bidi="fa-IR"/>
        </w:rPr>
        <w:t xml:space="preserve">  (Col.: Bruchidae) under laboratory conditions. 3</w:t>
      </w:r>
      <w:r w:rsidRPr="00996B08">
        <w:rPr>
          <w:rFonts w:cs="Times New Roman"/>
          <w:sz w:val="24"/>
          <w:szCs w:val="24"/>
          <w:vertAlign w:val="superscript"/>
        </w:rPr>
        <w:t>rd</w:t>
      </w:r>
      <w:r w:rsidRPr="00996B08">
        <w:rPr>
          <w:rFonts w:cs="Times New Roman"/>
          <w:sz w:val="24"/>
          <w:szCs w:val="24"/>
          <w:lang w:val="sv-SE" w:bidi="fa-IR"/>
        </w:rPr>
        <w:t xml:space="preserve"> Natioanal Meeting on Biological Control in Agriculture and Natural Resurces. 2-3 February, 2016. Ferdowsi University of Mashhad. Iran  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  <w:lang w:val="sv-SE" w:bidi="fa-IR"/>
        </w:rPr>
      </w:pPr>
      <w:r w:rsidRPr="00996B08">
        <w:rPr>
          <w:rFonts w:cs="Times New Roman"/>
          <w:sz w:val="24"/>
          <w:szCs w:val="24"/>
          <w:lang w:val="sv-SE" w:bidi="fa-IR"/>
        </w:rPr>
        <w:t xml:space="preserve">Esmaili, M, and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Saber, M. 2016</w:t>
      </w:r>
      <w:r w:rsidRPr="00996B08">
        <w:rPr>
          <w:rFonts w:cs="Times New Roman"/>
          <w:sz w:val="24"/>
          <w:szCs w:val="24"/>
          <w:lang w:val="sv-SE" w:bidi="fa-IR"/>
        </w:rPr>
        <w:t xml:space="preserve">. Investigating of the effect of two isolates of </w:t>
      </w:r>
      <w:r w:rsidRPr="00996B08">
        <w:rPr>
          <w:rFonts w:cs="Times New Roman"/>
          <w:i/>
          <w:iCs/>
          <w:sz w:val="24"/>
          <w:szCs w:val="24"/>
          <w:lang w:val="sv-SE" w:bidi="fa-IR"/>
        </w:rPr>
        <w:t>Beauveria bassiana</w:t>
      </w:r>
      <w:r w:rsidRPr="00996B08">
        <w:rPr>
          <w:rFonts w:cs="Times New Roman"/>
          <w:sz w:val="24"/>
          <w:szCs w:val="24"/>
          <w:lang w:val="sv-SE" w:bidi="fa-IR"/>
        </w:rPr>
        <w:t xml:space="preserve"> on </w:t>
      </w:r>
      <w:r w:rsidRPr="00996B08">
        <w:rPr>
          <w:rFonts w:cs="Times New Roman"/>
          <w:i/>
          <w:iCs/>
          <w:sz w:val="24"/>
          <w:szCs w:val="24"/>
          <w:lang w:val="sv-SE" w:bidi="fa-IR"/>
        </w:rPr>
        <w:t>Tuta absoluta</w:t>
      </w:r>
      <w:r w:rsidRPr="00996B08">
        <w:rPr>
          <w:rFonts w:cs="Times New Roman"/>
          <w:sz w:val="24"/>
          <w:szCs w:val="24"/>
          <w:lang w:val="sv-SE" w:bidi="fa-IR"/>
        </w:rPr>
        <w:t xml:space="preserve">  (Lep.: Gelechidae) under laboratory conditions. 3</w:t>
      </w:r>
      <w:r w:rsidRPr="00996B08">
        <w:rPr>
          <w:rFonts w:cs="Times New Roman"/>
          <w:sz w:val="24"/>
          <w:szCs w:val="24"/>
          <w:vertAlign w:val="superscript"/>
        </w:rPr>
        <w:t>rd</w:t>
      </w:r>
      <w:r w:rsidRPr="00996B08">
        <w:rPr>
          <w:rFonts w:cs="Times New Roman"/>
          <w:sz w:val="24"/>
          <w:szCs w:val="24"/>
          <w:lang w:val="sv-SE" w:bidi="fa-IR"/>
        </w:rPr>
        <w:t xml:space="preserve"> Natioanal Meeting on Biological Control in Agriculture and Natural Resurces. 2-3 February, 2016. Ferdowsi University of Mashhad. Iran  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  <w:lang w:val="sv-SE" w:bidi="fa-IR"/>
        </w:rPr>
      </w:pP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Saber, M., </w:t>
      </w:r>
      <w:r w:rsidRPr="00996B08">
        <w:rPr>
          <w:rFonts w:cs="Times New Roman"/>
          <w:sz w:val="24"/>
          <w:szCs w:val="24"/>
          <w:lang w:val="sv-SE" w:bidi="fa-IR"/>
        </w:rPr>
        <w:t>Jafari M. and Bagheri, M.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 2016</w:t>
      </w:r>
      <w:r w:rsidRPr="00996B08">
        <w:rPr>
          <w:rFonts w:cs="Times New Roman"/>
          <w:sz w:val="24"/>
          <w:szCs w:val="24"/>
          <w:lang w:val="sv-SE" w:bidi="fa-IR"/>
        </w:rPr>
        <w:t xml:space="preserve">. Surveys on total effects of methoxyfenozide and emamectin benzoate on </w:t>
      </w:r>
      <w:r w:rsidRPr="00996B08">
        <w:rPr>
          <w:rFonts w:cs="Times New Roman"/>
          <w:i/>
          <w:iCs/>
          <w:sz w:val="24"/>
          <w:szCs w:val="24"/>
          <w:lang w:val="sv-SE" w:bidi="fa-IR"/>
        </w:rPr>
        <w:t>Trichogramma brassicae</w:t>
      </w:r>
      <w:r w:rsidRPr="00996B08">
        <w:rPr>
          <w:rFonts w:cs="Times New Roman"/>
          <w:sz w:val="24"/>
          <w:szCs w:val="24"/>
          <w:lang w:val="sv-SE" w:bidi="fa-IR"/>
        </w:rPr>
        <w:t xml:space="preserve"> (Hymenoptera: Trichogrammatidae). 3</w:t>
      </w:r>
      <w:r w:rsidRPr="00996B08">
        <w:rPr>
          <w:rFonts w:cs="Times New Roman"/>
          <w:sz w:val="24"/>
          <w:szCs w:val="24"/>
          <w:vertAlign w:val="superscript"/>
        </w:rPr>
        <w:t>rd</w:t>
      </w:r>
      <w:r w:rsidRPr="00996B08">
        <w:rPr>
          <w:rFonts w:cs="Times New Roman"/>
          <w:sz w:val="24"/>
          <w:szCs w:val="24"/>
          <w:lang w:val="sv-SE" w:bidi="fa-IR"/>
        </w:rPr>
        <w:t xml:space="preserve"> Natioanal Meeting on Biological Control in Agriculture and Natural Resurces. 2-3 February, 2016. Ferdowsi University of Mashhad. Iran  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  <w:lang w:val="sv-SE" w:bidi="fa-IR"/>
        </w:rPr>
      </w:pPr>
      <w:r w:rsidRPr="00996B08">
        <w:rPr>
          <w:rFonts w:cs="Times New Roman"/>
          <w:sz w:val="24"/>
          <w:szCs w:val="24"/>
          <w:lang w:val="sv-SE" w:bidi="fa-IR"/>
        </w:rPr>
        <w:t xml:space="preserve">Faraji, N., Sarraf Moayeri, H.,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Saber, M</w:t>
      </w:r>
      <w:r w:rsidRPr="00996B08">
        <w:rPr>
          <w:rFonts w:cs="Times New Roman"/>
          <w:sz w:val="24"/>
          <w:szCs w:val="24"/>
          <w:lang w:val="sv-SE" w:bidi="fa-IR"/>
        </w:rPr>
        <w:t>. and Kavousi, A.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 2016</w:t>
      </w:r>
      <w:r w:rsidRPr="00996B08">
        <w:rPr>
          <w:rFonts w:cs="Times New Roman"/>
          <w:sz w:val="24"/>
          <w:szCs w:val="24"/>
          <w:lang w:val="sv-SE" w:bidi="fa-IR"/>
        </w:rPr>
        <w:t xml:space="preserve">. Insecticidal activity of essential oils from </w:t>
      </w:r>
      <w:r w:rsidRPr="00996B08">
        <w:rPr>
          <w:rFonts w:cs="Times New Roman"/>
          <w:i/>
          <w:iCs/>
          <w:sz w:val="24"/>
          <w:szCs w:val="24"/>
          <w:lang w:val="sv-SE" w:bidi="fa-IR"/>
        </w:rPr>
        <w:t>Eucalyptus</w:t>
      </w:r>
      <w:r w:rsidRPr="00996B08">
        <w:rPr>
          <w:rFonts w:cs="Times New Roman"/>
          <w:sz w:val="24"/>
          <w:szCs w:val="24"/>
          <w:lang w:val="sv-SE" w:bidi="fa-IR"/>
        </w:rPr>
        <w:t xml:space="preserve"> spp., </w:t>
      </w:r>
      <w:r w:rsidRPr="00996B08">
        <w:rPr>
          <w:rFonts w:cs="Times New Roman"/>
          <w:i/>
          <w:iCs/>
          <w:sz w:val="24"/>
          <w:szCs w:val="24"/>
          <w:lang w:val="sv-SE" w:bidi="fa-IR"/>
        </w:rPr>
        <w:t>Cuminum cyminum</w:t>
      </w:r>
      <w:r w:rsidRPr="00996B08">
        <w:rPr>
          <w:rFonts w:cs="Times New Roman"/>
          <w:sz w:val="24"/>
          <w:szCs w:val="24"/>
          <w:lang w:val="sv-SE" w:bidi="fa-IR"/>
        </w:rPr>
        <w:t xml:space="preserve"> and </w:t>
      </w:r>
      <w:r w:rsidRPr="00996B08">
        <w:rPr>
          <w:rFonts w:cs="Times New Roman"/>
          <w:i/>
          <w:iCs/>
          <w:sz w:val="24"/>
          <w:szCs w:val="24"/>
          <w:lang w:val="sv-SE" w:bidi="fa-IR"/>
        </w:rPr>
        <w:t>Mentha piperita</w:t>
      </w:r>
      <w:r w:rsidRPr="00996B08">
        <w:rPr>
          <w:rFonts w:cs="Times New Roman"/>
          <w:sz w:val="24"/>
          <w:szCs w:val="24"/>
          <w:lang w:val="sv-SE" w:bidi="fa-IR"/>
        </w:rPr>
        <w:t xml:space="preserve"> on cowpea weevil, </w:t>
      </w:r>
      <w:r w:rsidRPr="00996B08">
        <w:rPr>
          <w:rFonts w:cs="Times New Roman"/>
          <w:i/>
          <w:iCs/>
          <w:sz w:val="24"/>
          <w:szCs w:val="24"/>
          <w:lang w:val="sv-SE" w:bidi="fa-IR"/>
        </w:rPr>
        <w:t>Callosobruchus maculatus</w:t>
      </w:r>
      <w:r w:rsidRPr="00996B08">
        <w:rPr>
          <w:rFonts w:cs="Times New Roman"/>
          <w:sz w:val="24"/>
          <w:szCs w:val="24"/>
          <w:lang w:val="sv-SE" w:bidi="fa-IR"/>
        </w:rPr>
        <w:t>. 3</w:t>
      </w:r>
      <w:r w:rsidRPr="00996B08">
        <w:rPr>
          <w:rFonts w:cs="Times New Roman"/>
          <w:sz w:val="24"/>
          <w:szCs w:val="24"/>
          <w:vertAlign w:val="superscript"/>
        </w:rPr>
        <w:t>rd</w:t>
      </w:r>
      <w:r w:rsidRPr="00996B08">
        <w:rPr>
          <w:rFonts w:cs="Times New Roman"/>
          <w:sz w:val="24"/>
          <w:szCs w:val="24"/>
          <w:lang w:val="sv-SE" w:bidi="fa-IR"/>
        </w:rPr>
        <w:t xml:space="preserve"> Natioanal Meeting on Biological Control in Agriculture and Natural Resurces. 2-3 February, 2016. Ferdowsi University of Mashhad. Iran  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Saber, M. </w:t>
      </w:r>
      <w:r w:rsidRPr="00996B08">
        <w:rPr>
          <w:rFonts w:cs="Times New Roman"/>
          <w:sz w:val="24"/>
          <w:szCs w:val="24"/>
          <w:lang w:val="sv-SE" w:bidi="fa-IR"/>
        </w:rPr>
        <w:t>and Razzaghi, N.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 2015. </w:t>
      </w:r>
      <w:r w:rsidRPr="00996B08">
        <w:rPr>
          <w:rFonts w:cs="Times New Roman"/>
          <w:sz w:val="24"/>
          <w:szCs w:val="24"/>
        </w:rPr>
        <w:t xml:space="preserve">Toxicity of </w:t>
      </w:r>
      <w:r w:rsidRPr="00996B08">
        <w:rPr>
          <w:rFonts w:cs="Times New Roman"/>
          <w:i/>
          <w:iCs/>
          <w:sz w:val="24"/>
          <w:szCs w:val="24"/>
        </w:rPr>
        <w:t xml:space="preserve">Eucalyptus globulus </w:t>
      </w:r>
      <w:r w:rsidRPr="00996B08">
        <w:rPr>
          <w:rFonts w:cs="Times New Roman"/>
          <w:sz w:val="24"/>
          <w:szCs w:val="24"/>
        </w:rPr>
        <w:t xml:space="preserve">and </w:t>
      </w:r>
      <w:r w:rsidRPr="00996B08">
        <w:rPr>
          <w:rFonts w:cs="Times New Roman"/>
          <w:i/>
          <w:iCs/>
          <w:sz w:val="24"/>
          <w:szCs w:val="24"/>
        </w:rPr>
        <w:t xml:space="preserve">Achillea millefolium </w:t>
      </w:r>
      <w:r w:rsidRPr="00996B08">
        <w:rPr>
          <w:rFonts w:cs="Times New Roman"/>
          <w:sz w:val="24"/>
          <w:szCs w:val="24"/>
        </w:rPr>
        <w:t xml:space="preserve">essential oils and their nano-formulations on tomato leaf minor, </w:t>
      </w:r>
      <w:r w:rsidRPr="00996B08">
        <w:rPr>
          <w:rFonts w:cs="Times New Roman"/>
          <w:i/>
          <w:iCs/>
          <w:sz w:val="24"/>
          <w:szCs w:val="24"/>
        </w:rPr>
        <w:t xml:space="preserve">Tuta absoluta </w:t>
      </w:r>
      <w:r w:rsidRPr="00996B08">
        <w:rPr>
          <w:rFonts w:cs="Times New Roman"/>
          <w:sz w:val="24"/>
          <w:szCs w:val="24"/>
        </w:rPr>
        <w:t>(Meyrick). 18</w:t>
      </w:r>
      <w:r w:rsidRPr="00996B08">
        <w:rPr>
          <w:rFonts w:cs="Times New Roman"/>
          <w:sz w:val="24"/>
          <w:szCs w:val="24"/>
          <w:vertAlign w:val="superscript"/>
        </w:rPr>
        <w:t>th</w:t>
      </w:r>
      <w:r w:rsidRPr="00996B08">
        <w:rPr>
          <w:rFonts w:cs="Times New Roman"/>
          <w:sz w:val="24"/>
          <w:szCs w:val="24"/>
        </w:rPr>
        <w:t xml:space="preserve"> International Plant Protection Congress. 24-27 August 2015. Berlin, Germany.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Saber, M. </w:t>
      </w:r>
      <w:r w:rsidRPr="00996B08">
        <w:rPr>
          <w:rFonts w:cs="Times New Roman"/>
          <w:sz w:val="24"/>
          <w:szCs w:val="24"/>
          <w:lang w:val="sv-SE" w:bidi="fa-IR"/>
        </w:rPr>
        <w:t xml:space="preserve">and Vojoudi, S.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2015. </w:t>
      </w:r>
      <w:r w:rsidRPr="00996B08">
        <w:rPr>
          <w:rFonts w:cs="Times New Roman"/>
          <w:sz w:val="24"/>
          <w:szCs w:val="24"/>
        </w:rPr>
        <w:t xml:space="preserve">Effect of emamectin benzoate and spinosad on some biological parameters of the </w:t>
      </w:r>
      <w:r w:rsidRPr="00996B08">
        <w:rPr>
          <w:rFonts w:cs="Times New Roman"/>
          <w:i/>
          <w:iCs/>
          <w:sz w:val="24"/>
          <w:szCs w:val="24"/>
        </w:rPr>
        <w:t xml:space="preserve">Chrysoperla carnea </w:t>
      </w:r>
      <w:r w:rsidRPr="00996B08">
        <w:rPr>
          <w:rFonts w:cs="Times New Roman"/>
          <w:sz w:val="24"/>
          <w:szCs w:val="24"/>
        </w:rPr>
        <w:t>(Stephens) (Neu.: Chrysopidae). 18</w:t>
      </w:r>
      <w:r w:rsidRPr="00996B08">
        <w:rPr>
          <w:rFonts w:cs="Times New Roman"/>
          <w:sz w:val="24"/>
          <w:szCs w:val="24"/>
          <w:vertAlign w:val="superscript"/>
        </w:rPr>
        <w:t>th</w:t>
      </w:r>
      <w:r w:rsidRPr="00996B08">
        <w:rPr>
          <w:rFonts w:cs="Times New Roman"/>
          <w:sz w:val="24"/>
          <w:szCs w:val="24"/>
        </w:rPr>
        <w:t xml:space="preserve"> International Plant Protection Congress. 24-27 August 2015. Berlin, Germany.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  <w:lang w:val="sv-SE" w:bidi="fa-IR"/>
        </w:rPr>
        <w:t>Moshtaghi, F.</w:t>
      </w:r>
      <w:r w:rsidRPr="00996B08">
        <w:rPr>
          <w:rFonts w:cs="Times New Roman"/>
          <w:sz w:val="24"/>
          <w:szCs w:val="24"/>
        </w:rPr>
        <w:t xml:space="preserve">, Iranipour, S., Hejazi, M.J. and </w:t>
      </w:r>
      <w:r w:rsidRPr="00996B08">
        <w:rPr>
          <w:rFonts w:cs="Times New Roman"/>
          <w:b/>
          <w:bCs/>
          <w:sz w:val="24"/>
          <w:szCs w:val="24"/>
        </w:rPr>
        <w:t>Saber, M. 2015</w:t>
      </w:r>
      <w:r w:rsidRPr="00996B08">
        <w:rPr>
          <w:rFonts w:cs="Times New Roman"/>
          <w:sz w:val="24"/>
          <w:szCs w:val="24"/>
        </w:rPr>
        <w:t>. Temperature-dependent age- specific demography of grapevine moth (</w:t>
      </w:r>
      <w:r w:rsidRPr="00996B08">
        <w:rPr>
          <w:rFonts w:cs="Times New Roman"/>
          <w:i/>
          <w:iCs/>
          <w:sz w:val="24"/>
          <w:szCs w:val="24"/>
        </w:rPr>
        <w:t>Lobesia botrana</w:t>
      </w:r>
      <w:r w:rsidRPr="00996B08">
        <w:rPr>
          <w:rFonts w:cs="Times New Roman"/>
          <w:sz w:val="24"/>
          <w:szCs w:val="24"/>
        </w:rPr>
        <w:t>) (Lepidoptera: Tortricidae): jackknife vs. bootstrap techniques. 18</w:t>
      </w:r>
      <w:r w:rsidRPr="00996B08">
        <w:rPr>
          <w:rFonts w:cs="Times New Roman"/>
          <w:sz w:val="24"/>
          <w:szCs w:val="24"/>
          <w:vertAlign w:val="superscript"/>
        </w:rPr>
        <w:t>th</w:t>
      </w:r>
      <w:r w:rsidRPr="00996B08">
        <w:rPr>
          <w:rFonts w:cs="Times New Roman"/>
          <w:sz w:val="24"/>
          <w:szCs w:val="24"/>
        </w:rPr>
        <w:t xml:space="preserve"> International Plant Protection Congress. 24-27 August 2015. Berlin, Germany.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  <w:lang w:val="sv-SE" w:bidi="fa-IR"/>
        </w:rPr>
      </w:pPr>
      <w:r w:rsidRPr="00996B08">
        <w:rPr>
          <w:rFonts w:cs="Times New Roman"/>
          <w:b/>
          <w:bCs/>
          <w:sz w:val="24"/>
          <w:szCs w:val="24"/>
          <w:lang w:val="sv-SE" w:bidi="fa-IR"/>
        </w:rPr>
        <w:t>Saber, M</w:t>
      </w:r>
      <w:r w:rsidRPr="00996B08">
        <w:rPr>
          <w:rFonts w:cs="Times New Roman"/>
          <w:sz w:val="24"/>
          <w:szCs w:val="24"/>
          <w:lang w:val="sv-SE" w:bidi="fa-IR"/>
        </w:rPr>
        <w:t>. and Golshan, H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. 2014</w:t>
      </w:r>
      <w:r w:rsidRPr="00996B08">
        <w:rPr>
          <w:rFonts w:cs="Times New Roman"/>
          <w:sz w:val="24"/>
          <w:szCs w:val="24"/>
          <w:lang w:val="sv-SE" w:bidi="fa-IR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Laboratory evaluation of </w:t>
      </w:r>
      <w:r w:rsidRPr="00996B08">
        <w:rPr>
          <w:rFonts w:cs="Times New Roman"/>
          <w:i/>
          <w:iCs/>
          <w:sz w:val="24"/>
          <w:szCs w:val="24"/>
        </w:rPr>
        <w:t>Beauveria bassiana</w:t>
      </w:r>
      <w:r w:rsidRPr="00996B08">
        <w:rPr>
          <w:rFonts w:cs="Times New Roman"/>
          <w:sz w:val="24"/>
          <w:szCs w:val="24"/>
        </w:rPr>
        <w:t xml:space="preserve"> isolates on red flour beetle Tribolium castaneum and their characterization by random amplified polymorphic DNA. International Conference on Biopesticides 7. 19-25 October, 2014. Side-Antalya, Turkey.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  <w:lang w:val="sv-SE" w:bidi="fa-IR"/>
        </w:rPr>
      </w:pPr>
      <w:r w:rsidRPr="00996B08">
        <w:rPr>
          <w:rFonts w:cs="Times New Roman"/>
          <w:b/>
          <w:bCs/>
          <w:sz w:val="24"/>
          <w:szCs w:val="24"/>
          <w:lang w:val="sv-SE" w:bidi="fa-IR"/>
        </w:rPr>
        <w:t>Saber, M.,</w:t>
      </w:r>
      <w:r w:rsidRPr="00996B08">
        <w:rPr>
          <w:rFonts w:cs="Times New Roman"/>
          <w:sz w:val="24"/>
          <w:szCs w:val="24"/>
          <w:lang w:val="sv-SE" w:bidi="fa-IR"/>
        </w:rPr>
        <w:t xml:space="preserve"> Parsaeyan, E., Vojoudi, S. and Navaei, R. 2014. </w:t>
      </w:r>
      <w:r w:rsidRPr="00996B08">
        <w:rPr>
          <w:rFonts w:cs="Times New Roman"/>
          <w:sz w:val="24"/>
          <w:szCs w:val="24"/>
        </w:rPr>
        <w:t xml:space="preserve">Effects of emamectin benzoateand abamectin on the life parameters of the cowpea weevil, </w:t>
      </w:r>
      <w:r w:rsidRPr="00996B08">
        <w:rPr>
          <w:rFonts w:cs="Times New Roman"/>
          <w:i/>
          <w:iCs/>
          <w:sz w:val="24"/>
          <w:szCs w:val="24"/>
        </w:rPr>
        <w:t>Callosobruchus maculatus</w:t>
      </w:r>
      <w:r w:rsidRPr="00996B08">
        <w:rPr>
          <w:rFonts w:cs="Times New Roman"/>
          <w:sz w:val="24"/>
          <w:szCs w:val="24"/>
        </w:rPr>
        <w:t xml:space="preserve"> F.(Coleoptera; Bruchidae). 2</w:t>
      </w:r>
      <w:r w:rsidRPr="00996B08">
        <w:rPr>
          <w:rFonts w:cs="Times New Roman"/>
          <w:sz w:val="24"/>
          <w:szCs w:val="24"/>
          <w:vertAlign w:val="superscript"/>
        </w:rPr>
        <w:t>nd</w:t>
      </w:r>
      <w:r w:rsidRPr="00996B08">
        <w:rPr>
          <w:rFonts w:cs="Times New Roman"/>
          <w:sz w:val="24"/>
          <w:szCs w:val="24"/>
        </w:rPr>
        <w:t xml:space="preserve"> Global Conference on Entomology. November 8-12, 2013.  Kuching, Malaysia. 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  <w:lang w:bidi="fa-IR"/>
        </w:rPr>
      </w:pPr>
      <w:r w:rsidRPr="00996B08">
        <w:rPr>
          <w:rFonts w:cs="Times New Roman"/>
          <w:sz w:val="24"/>
          <w:szCs w:val="24"/>
          <w:lang w:val="sv-SE" w:bidi="fa-IR"/>
        </w:rPr>
        <w:t xml:space="preserve">Izakmehri, K.,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Saber, M.</w:t>
      </w:r>
      <w:r w:rsidRPr="00996B08">
        <w:rPr>
          <w:rFonts w:cs="Times New Roman"/>
          <w:sz w:val="24"/>
          <w:szCs w:val="24"/>
          <w:lang w:val="sv-SE" w:bidi="fa-IR"/>
        </w:rPr>
        <w:t xml:space="preserve"> and Vojoudi, S. 2012. </w:t>
      </w:r>
      <w:r w:rsidRPr="00996B08">
        <w:rPr>
          <w:rFonts w:cs="Times New Roman"/>
          <w:sz w:val="24"/>
          <w:szCs w:val="24"/>
        </w:rPr>
        <w:t xml:space="preserve">The review of insecticidal activity and oviposition deterrence of essential oils from </w:t>
      </w:r>
      <w:r w:rsidRPr="00996B08">
        <w:rPr>
          <w:rFonts w:cs="Times New Roman"/>
          <w:i/>
          <w:iCs/>
          <w:sz w:val="24"/>
          <w:szCs w:val="24"/>
        </w:rPr>
        <w:t>Artemisia dracunculus</w:t>
      </w:r>
      <w:r w:rsidRPr="00996B08">
        <w:rPr>
          <w:rFonts w:cs="Times New Roman"/>
          <w:sz w:val="24"/>
          <w:szCs w:val="24"/>
        </w:rPr>
        <w:t xml:space="preserve"> L and </w:t>
      </w:r>
      <w:r w:rsidRPr="00996B08">
        <w:rPr>
          <w:rFonts w:cs="Times New Roman"/>
          <w:i/>
          <w:iCs/>
          <w:sz w:val="24"/>
          <w:szCs w:val="24"/>
        </w:rPr>
        <w:t>Mentha piperita</w:t>
      </w:r>
      <w:r w:rsidRPr="00996B08">
        <w:rPr>
          <w:rFonts w:cs="Times New Roman"/>
          <w:sz w:val="24"/>
          <w:szCs w:val="24"/>
        </w:rPr>
        <w:t xml:space="preserve"> L against </w:t>
      </w:r>
      <w:r w:rsidRPr="00996B08">
        <w:rPr>
          <w:rFonts w:cs="Times New Roman"/>
          <w:i/>
          <w:iCs/>
          <w:sz w:val="24"/>
          <w:szCs w:val="24"/>
        </w:rPr>
        <w:t>Callosobruchus maculatus</w:t>
      </w:r>
      <w:r w:rsidRPr="00996B08">
        <w:rPr>
          <w:rFonts w:cs="Times New Roman"/>
          <w:sz w:val="24"/>
          <w:szCs w:val="24"/>
        </w:rPr>
        <w:t xml:space="preserve"> F.(Col.; Bruchidae</w:t>
      </w:r>
      <w:r w:rsidRPr="00996B08">
        <w:rPr>
          <w:rFonts w:cs="Times New Roman"/>
          <w:sz w:val="24"/>
          <w:szCs w:val="24"/>
          <w:lang w:bidi="fa-IR"/>
        </w:rPr>
        <w:t>). 24</w:t>
      </w:r>
      <w:r w:rsidRPr="00996B08">
        <w:rPr>
          <w:rFonts w:cs="Times New Roman"/>
          <w:sz w:val="24"/>
          <w:szCs w:val="24"/>
          <w:vertAlign w:val="superscript"/>
          <w:lang w:bidi="fa-IR"/>
        </w:rPr>
        <w:t>th</w:t>
      </w:r>
      <w:r w:rsidRPr="00996B08">
        <w:rPr>
          <w:rFonts w:cs="Times New Roman"/>
          <w:sz w:val="24"/>
          <w:szCs w:val="24"/>
          <w:lang w:bidi="fa-IR"/>
        </w:rPr>
        <w:t xml:space="preserve"> International Congress of Entomology. August 19-25, 2012, Daegu, South Korea.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  <w:lang w:bidi="fa-IR"/>
        </w:rPr>
      </w:pPr>
      <w:r w:rsidRPr="00996B08">
        <w:rPr>
          <w:rFonts w:cs="Times New Roman"/>
          <w:sz w:val="24"/>
          <w:szCs w:val="24"/>
          <w:lang w:val="sv-SE" w:bidi="fa-IR"/>
        </w:rPr>
        <w:t xml:space="preserve">Izakmehri, K.,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Saber, M.</w:t>
      </w:r>
      <w:r w:rsidRPr="00996B08">
        <w:rPr>
          <w:rFonts w:cs="Times New Roman"/>
          <w:sz w:val="24"/>
          <w:szCs w:val="24"/>
          <w:lang w:val="sv-SE" w:bidi="fa-IR"/>
        </w:rPr>
        <w:t xml:space="preserve">, Hassanpouraghdam, M.B., and Mehrvar, A.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2012</w:t>
      </w:r>
      <w:r w:rsidRPr="00996B08">
        <w:rPr>
          <w:rFonts w:cs="Times New Roman"/>
          <w:sz w:val="24"/>
          <w:szCs w:val="24"/>
          <w:lang w:val="sv-SE" w:bidi="fa-IR"/>
        </w:rPr>
        <w:t xml:space="preserve">. </w:t>
      </w:r>
      <w:r w:rsidRPr="00996B08">
        <w:rPr>
          <w:rFonts w:cs="Times New Roman"/>
          <w:sz w:val="24"/>
          <w:szCs w:val="24"/>
        </w:rPr>
        <w:t xml:space="preserve">Insecticidal activity and GC/MS analysis of three essential oils on cowpea weevil </w:t>
      </w:r>
      <w:r w:rsidRPr="00996B08">
        <w:rPr>
          <w:rFonts w:cs="Times New Roman"/>
          <w:i/>
          <w:iCs/>
          <w:sz w:val="24"/>
          <w:szCs w:val="24"/>
        </w:rPr>
        <w:t>Callosobruchus maculatus</w:t>
      </w:r>
      <w:r w:rsidRPr="00996B08">
        <w:rPr>
          <w:rFonts w:cs="Times New Roman"/>
          <w:sz w:val="24"/>
          <w:szCs w:val="24"/>
        </w:rPr>
        <w:t xml:space="preserve"> F. (Col.; Bruchidae</w:t>
      </w:r>
      <w:r w:rsidRPr="00996B08">
        <w:rPr>
          <w:rFonts w:cs="Times New Roman"/>
          <w:sz w:val="24"/>
          <w:szCs w:val="24"/>
          <w:lang w:bidi="fa-IR"/>
        </w:rPr>
        <w:t>). 24</w:t>
      </w:r>
      <w:r w:rsidRPr="00996B08">
        <w:rPr>
          <w:rFonts w:cs="Times New Roman"/>
          <w:sz w:val="24"/>
          <w:szCs w:val="24"/>
          <w:vertAlign w:val="superscript"/>
          <w:lang w:bidi="fa-IR"/>
        </w:rPr>
        <w:t>th</w:t>
      </w:r>
      <w:r w:rsidRPr="00996B08">
        <w:rPr>
          <w:rFonts w:cs="Times New Roman"/>
          <w:sz w:val="24"/>
          <w:szCs w:val="24"/>
          <w:lang w:bidi="fa-IR"/>
        </w:rPr>
        <w:t xml:space="preserve"> International Congress of Entomology. August 19-25, 2012, Daegu, South Korea.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  <w:lang w:val="sv-SE" w:bidi="fa-IR"/>
        </w:rPr>
      </w:pPr>
      <w:r w:rsidRPr="00996B08">
        <w:rPr>
          <w:rFonts w:cs="Times New Roman"/>
          <w:sz w:val="24"/>
          <w:szCs w:val="24"/>
        </w:rPr>
        <w:t xml:space="preserve">Abedi, Z., </w:t>
      </w:r>
      <w:r w:rsidRPr="00996B08">
        <w:rPr>
          <w:rFonts w:cs="Times New Roman"/>
          <w:b/>
          <w:bCs/>
          <w:sz w:val="24"/>
          <w:szCs w:val="24"/>
        </w:rPr>
        <w:t>Saber, M.,</w:t>
      </w:r>
      <w:r w:rsidRPr="00996B08">
        <w:rPr>
          <w:rFonts w:cs="Times New Roman"/>
          <w:sz w:val="24"/>
          <w:szCs w:val="24"/>
        </w:rPr>
        <w:t xml:space="preserve"> Parsaeyan, E., and Vojoudi, S. </w:t>
      </w:r>
      <w:r w:rsidRPr="00996B08">
        <w:rPr>
          <w:rFonts w:cs="Times New Roman"/>
          <w:b/>
          <w:bCs/>
          <w:sz w:val="24"/>
          <w:szCs w:val="24"/>
        </w:rPr>
        <w:t>2012.</w:t>
      </w:r>
      <w:r w:rsidRPr="00996B08">
        <w:rPr>
          <w:rFonts w:cs="Times New Roman"/>
          <w:sz w:val="24"/>
          <w:szCs w:val="24"/>
          <w:lang w:val="sv-SE" w:bidi="fa-IR"/>
        </w:rPr>
        <w:t xml:space="preserve"> </w:t>
      </w:r>
      <w:r w:rsidRPr="00996B08">
        <w:rPr>
          <w:rFonts w:cs="Times New Roman"/>
          <w:sz w:val="24"/>
          <w:szCs w:val="24"/>
        </w:rPr>
        <w:t xml:space="preserve">Lethal, sublethal and combination effects of azadirachtin and </w:t>
      </w:r>
      <w:r w:rsidRPr="00996B08">
        <w:rPr>
          <w:rFonts w:cs="Times New Roman"/>
          <w:i/>
          <w:iCs/>
          <w:sz w:val="24"/>
          <w:szCs w:val="24"/>
        </w:rPr>
        <w:t>Bacillus thuringiensis</w:t>
      </w:r>
      <w:r w:rsidRPr="00996B08">
        <w:rPr>
          <w:rFonts w:cs="Times New Roman"/>
          <w:sz w:val="24"/>
          <w:szCs w:val="24"/>
        </w:rPr>
        <w:t xml:space="preserve"> Berliner on cotton bollworm, </w:t>
      </w:r>
      <w:r w:rsidRPr="00996B08">
        <w:rPr>
          <w:rFonts w:cs="Times New Roman"/>
          <w:i/>
          <w:iCs/>
          <w:sz w:val="24"/>
          <w:szCs w:val="24"/>
        </w:rPr>
        <w:t>Helicoverpa armigera</w:t>
      </w:r>
      <w:r w:rsidRPr="00996B08">
        <w:rPr>
          <w:rFonts w:cs="Times New Roman"/>
          <w:sz w:val="24"/>
          <w:szCs w:val="24"/>
        </w:rPr>
        <w:t xml:space="preserve"> Hubner (Lepidoptera: Noctuidae)</w:t>
      </w:r>
      <w:r w:rsidRPr="00996B08">
        <w:rPr>
          <w:rFonts w:cs="Times New Roman"/>
          <w:sz w:val="24"/>
          <w:szCs w:val="24"/>
          <w:lang w:val="sv-SE" w:bidi="fa-IR"/>
        </w:rPr>
        <w:t xml:space="preserve">. </w:t>
      </w:r>
      <w:r w:rsidRPr="00996B08">
        <w:rPr>
          <w:rFonts w:cs="Times New Roman"/>
          <w:sz w:val="24"/>
          <w:szCs w:val="24"/>
          <w:lang w:bidi="fa-IR"/>
        </w:rPr>
        <w:t>24</w:t>
      </w:r>
      <w:r w:rsidRPr="00996B08">
        <w:rPr>
          <w:rFonts w:cs="Times New Roman"/>
          <w:sz w:val="24"/>
          <w:szCs w:val="24"/>
          <w:vertAlign w:val="superscript"/>
          <w:lang w:bidi="fa-IR"/>
        </w:rPr>
        <w:t>th</w:t>
      </w:r>
      <w:r w:rsidRPr="00996B08">
        <w:rPr>
          <w:rFonts w:cs="Times New Roman"/>
          <w:sz w:val="24"/>
          <w:szCs w:val="24"/>
          <w:lang w:bidi="fa-IR"/>
        </w:rPr>
        <w:t xml:space="preserve"> International Congress of Entomology. August 19-25, 2012, Daegu, South Korea.</w:t>
      </w:r>
      <w:r w:rsidRPr="00996B08">
        <w:rPr>
          <w:rFonts w:cs="Times New Roman"/>
          <w:sz w:val="24"/>
          <w:szCs w:val="24"/>
          <w:lang w:val="sv-SE" w:bidi="fa-IR"/>
        </w:rPr>
        <w:t xml:space="preserve"> 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  <w:lang w:val="sv-SE" w:bidi="fa-IR"/>
        </w:rPr>
      </w:pPr>
      <w:r w:rsidRPr="00996B08">
        <w:rPr>
          <w:rFonts w:cs="Times New Roman"/>
          <w:sz w:val="24"/>
          <w:szCs w:val="24"/>
        </w:rPr>
        <w:t xml:space="preserve">Abedi, Z., </w:t>
      </w:r>
      <w:r w:rsidRPr="00996B08">
        <w:rPr>
          <w:rFonts w:cs="Times New Roman"/>
          <w:b/>
          <w:bCs/>
          <w:sz w:val="24"/>
          <w:szCs w:val="24"/>
        </w:rPr>
        <w:t>Saber, M.,</w:t>
      </w:r>
      <w:r w:rsidRPr="00996B08">
        <w:rPr>
          <w:rFonts w:cs="Times New Roman"/>
          <w:sz w:val="24"/>
          <w:szCs w:val="24"/>
        </w:rPr>
        <w:t xml:space="preserve"> Mehrvar, A. and Gharekhani, G. </w:t>
      </w:r>
      <w:r w:rsidRPr="00996B08">
        <w:rPr>
          <w:rFonts w:cs="Times New Roman"/>
          <w:b/>
          <w:bCs/>
          <w:sz w:val="24"/>
          <w:szCs w:val="24"/>
        </w:rPr>
        <w:t>2012.</w:t>
      </w:r>
      <w:r w:rsidRPr="00996B08">
        <w:rPr>
          <w:rFonts w:cs="Times New Roman"/>
          <w:sz w:val="24"/>
          <w:szCs w:val="24"/>
          <w:lang w:val="sv-SE" w:bidi="fa-IR"/>
        </w:rPr>
        <w:t xml:space="preserve"> </w:t>
      </w:r>
      <w:r w:rsidRPr="00996B08">
        <w:rPr>
          <w:rFonts w:cs="Times New Roman"/>
          <w:sz w:val="24"/>
          <w:szCs w:val="24"/>
        </w:rPr>
        <w:t xml:space="preserve">Acute and population level toxicity of azadirachtin and cypermethrin on larval ectoparasitoid </w:t>
      </w:r>
      <w:r w:rsidRPr="00996B08">
        <w:rPr>
          <w:rFonts w:cs="Times New Roman"/>
          <w:i/>
          <w:iCs/>
          <w:sz w:val="24"/>
          <w:szCs w:val="24"/>
        </w:rPr>
        <w:t>Habrobracon hebetor</w:t>
      </w:r>
      <w:r w:rsidRPr="00996B08">
        <w:rPr>
          <w:rFonts w:cs="Times New Roman"/>
          <w:sz w:val="24"/>
          <w:szCs w:val="24"/>
        </w:rPr>
        <w:t xml:space="preserve"> Say (Hymenoptera: Braconidae)</w:t>
      </w:r>
      <w:r w:rsidRPr="00996B08">
        <w:rPr>
          <w:rFonts w:cs="Times New Roman"/>
          <w:sz w:val="24"/>
          <w:szCs w:val="24"/>
          <w:lang w:val="sv-SE" w:bidi="fa-IR"/>
        </w:rPr>
        <w:t xml:space="preserve"> </w:t>
      </w:r>
      <w:r w:rsidRPr="00996B08">
        <w:rPr>
          <w:rFonts w:cs="Times New Roman"/>
          <w:sz w:val="24"/>
          <w:szCs w:val="24"/>
          <w:lang w:bidi="fa-IR"/>
        </w:rPr>
        <w:t>24</w:t>
      </w:r>
      <w:r w:rsidRPr="00996B08">
        <w:rPr>
          <w:rFonts w:cs="Times New Roman"/>
          <w:sz w:val="24"/>
          <w:szCs w:val="24"/>
          <w:vertAlign w:val="superscript"/>
          <w:lang w:bidi="fa-IR"/>
        </w:rPr>
        <w:t>th</w:t>
      </w:r>
      <w:r w:rsidRPr="00996B08">
        <w:rPr>
          <w:rFonts w:cs="Times New Roman"/>
          <w:sz w:val="24"/>
          <w:szCs w:val="24"/>
          <w:lang w:bidi="fa-IR"/>
        </w:rPr>
        <w:t xml:space="preserve"> International Congress of Entomology. August 19-25, 2012, Daegu, South Korea.</w:t>
      </w:r>
      <w:r w:rsidRPr="00996B08">
        <w:rPr>
          <w:rFonts w:cs="Times New Roman"/>
          <w:sz w:val="24"/>
          <w:szCs w:val="24"/>
          <w:lang w:val="sv-SE" w:bidi="fa-IR"/>
        </w:rPr>
        <w:t xml:space="preserve"> 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  <w:lang w:bidi="fa-IR"/>
        </w:rPr>
      </w:pPr>
      <w:r w:rsidRPr="00996B08">
        <w:rPr>
          <w:rFonts w:cs="Times New Roman"/>
          <w:sz w:val="24"/>
          <w:szCs w:val="24"/>
          <w:lang w:val="sv-SE" w:bidi="fa-IR"/>
        </w:rPr>
        <w:t>Mahdavi, V.,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 Saber, M.,</w:t>
      </w:r>
      <w:r w:rsidRPr="00996B08">
        <w:rPr>
          <w:rFonts w:cs="Times New Roman"/>
          <w:sz w:val="24"/>
          <w:szCs w:val="24"/>
          <w:lang w:val="sv-SE" w:bidi="fa-IR"/>
        </w:rPr>
        <w:t xml:space="preserve"> Rafiee-Dastjerdi, H., and Mehrvar, A.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2011.</w:t>
      </w:r>
      <w:r w:rsidRPr="00996B08">
        <w:rPr>
          <w:rFonts w:cs="Times New Roman"/>
          <w:sz w:val="24"/>
          <w:szCs w:val="24"/>
          <w:lang w:val="sv-SE" w:bidi="fa-IR"/>
        </w:rPr>
        <w:t xml:space="preserve"> </w:t>
      </w:r>
      <w:r w:rsidRPr="00996B08">
        <w:rPr>
          <w:rFonts w:cs="Times New Roman"/>
          <w:sz w:val="24"/>
          <w:szCs w:val="24"/>
          <w:lang w:bidi="fa-IR"/>
        </w:rPr>
        <w:t xml:space="preserve">Sublethal effects of carbaryl and abamectin on life table parameters of the larval parasitoid </w:t>
      </w:r>
      <w:r w:rsidRPr="00996B08">
        <w:rPr>
          <w:rFonts w:cs="Times New Roman"/>
          <w:i/>
          <w:iCs/>
          <w:sz w:val="24"/>
          <w:szCs w:val="24"/>
          <w:lang w:bidi="fa-IR"/>
        </w:rPr>
        <w:t>Habrobracon hebetor</w:t>
      </w:r>
      <w:r w:rsidRPr="00996B08">
        <w:rPr>
          <w:rFonts w:cs="Times New Roman"/>
          <w:sz w:val="24"/>
          <w:szCs w:val="24"/>
          <w:lang w:bidi="fa-IR"/>
        </w:rPr>
        <w:t xml:space="preserve"> Say (Hymenoptera: Braconidae). Global Conference on Entomology. 5-9 March. Chiang Mai, Thailand.</w:t>
      </w:r>
    </w:p>
    <w:p w:rsidR="00C1179B" w:rsidRPr="00C1179B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color w:val="000000"/>
          <w:sz w:val="24"/>
          <w:szCs w:val="24"/>
          <w:lang w:val="pt-BR" w:bidi="fa-IR"/>
        </w:rPr>
        <w:t>Mahdavi, V.,</w:t>
      </w:r>
      <w:r w:rsidRPr="00996B08">
        <w:rPr>
          <w:rFonts w:cs="Times New Roman"/>
          <w:b/>
          <w:bCs/>
          <w:color w:val="000000"/>
          <w:sz w:val="24"/>
          <w:szCs w:val="24"/>
          <w:lang w:val="pt-BR" w:bidi="fa-IR"/>
        </w:rPr>
        <w:t xml:space="preserve"> Saber, M.,</w:t>
      </w:r>
      <w:r w:rsidRPr="00996B08">
        <w:rPr>
          <w:rFonts w:cs="Times New Roman"/>
          <w:color w:val="000000"/>
          <w:sz w:val="24"/>
          <w:szCs w:val="24"/>
          <w:lang w:val="pt-BR" w:bidi="fa-IR"/>
        </w:rPr>
        <w:t xml:space="preserve"> Rafiee-Dastjerdi, H., and Mehrvar, A. </w:t>
      </w:r>
      <w:r w:rsidRPr="00996B08">
        <w:rPr>
          <w:rFonts w:cs="Times New Roman"/>
          <w:b/>
          <w:bCs/>
          <w:color w:val="000000"/>
          <w:sz w:val="24"/>
          <w:szCs w:val="24"/>
          <w:lang w:val="pt-BR" w:bidi="fa-IR"/>
        </w:rPr>
        <w:t>2011.</w:t>
      </w:r>
      <w:r w:rsidRPr="00996B08">
        <w:rPr>
          <w:rFonts w:cs="Times New Roman"/>
          <w:color w:val="0000FF"/>
          <w:sz w:val="24"/>
          <w:szCs w:val="24"/>
          <w:lang w:val="pt-BR" w:bidi="fa-IR"/>
        </w:rPr>
        <w:t xml:space="preserve"> </w:t>
      </w:r>
      <w:r w:rsidRPr="00996B08">
        <w:rPr>
          <w:rFonts w:cs="Times New Roman"/>
          <w:sz w:val="24"/>
          <w:szCs w:val="24"/>
        </w:rPr>
        <w:t xml:space="preserve">Efficacy of biorational insecticides on life table parameters of </w:t>
      </w:r>
      <w:r w:rsidRPr="00996B08">
        <w:rPr>
          <w:rFonts w:cs="Times New Roman"/>
          <w:i/>
          <w:iCs/>
          <w:sz w:val="24"/>
          <w:szCs w:val="24"/>
        </w:rPr>
        <w:t>Habrobracon hebetor</w:t>
      </w:r>
      <w:r w:rsidRPr="00996B08">
        <w:rPr>
          <w:rFonts w:cs="Times New Roman"/>
          <w:sz w:val="24"/>
          <w:szCs w:val="24"/>
        </w:rPr>
        <w:t xml:space="preserve"> Say (Hymenoptera: </w:t>
      </w:r>
      <w:r w:rsidRPr="00C1179B">
        <w:rPr>
          <w:rFonts w:cs="Times New Roman"/>
          <w:sz w:val="24"/>
          <w:szCs w:val="24"/>
        </w:rPr>
        <w:t xml:space="preserve">Braconidae). </w:t>
      </w:r>
      <w:hyperlink r:id="rId19" w:tooltip="Internaltional Conference on Biopesticides 6" w:history="1">
        <w:r w:rsidRPr="00C1179B">
          <w:rPr>
            <w:rStyle w:val="Hyperlink"/>
            <w:rFonts w:cs="Times New Roman"/>
            <w:color w:val="auto"/>
            <w:sz w:val="24"/>
            <w:szCs w:val="24"/>
            <w:u w:val="none"/>
          </w:rPr>
          <w:t>Internaltional Conference on Biopesticides 6</w:t>
        </w:r>
        <w:r w:rsidRPr="00C1179B">
          <w:rPr>
            <w:rStyle w:val="Hyperlink"/>
            <w:rFonts w:cs="Times New Roman"/>
            <w:color w:val="auto"/>
            <w:sz w:val="24"/>
            <w:szCs w:val="24"/>
          </w:rPr>
          <w:t xml:space="preserve"> </w:t>
        </w:r>
      </w:hyperlink>
      <w:r w:rsidRPr="00C1179B">
        <w:rPr>
          <w:rFonts w:cs="Times New Roman"/>
          <w:sz w:val="24"/>
          <w:szCs w:val="24"/>
          <w:lang w:bidi="fa-IR"/>
        </w:rPr>
        <w:t xml:space="preserve">. </w:t>
      </w:r>
      <w:r w:rsidRPr="00C1179B">
        <w:rPr>
          <w:rFonts w:cs="Times New Roman"/>
          <w:sz w:val="24"/>
          <w:szCs w:val="24"/>
        </w:rPr>
        <w:t>11–16 December</w:t>
      </w:r>
      <w:r w:rsidRPr="00C1179B">
        <w:rPr>
          <w:rFonts w:cs="Times New Roman"/>
          <w:sz w:val="24"/>
          <w:szCs w:val="24"/>
          <w:lang w:bidi="fa-IR"/>
        </w:rPr>
        <w:t>. Chiang Mai, Thailand</w:t>
      </w:r>
      <w:r w:rsidRPr="00C1179B">
        <w:rPr>
          <w:rFonts w:cs="Times New Roman"/>
          <w:sz w:val="24"/>
          <w:szCs w:val="24"/>
        </w:rPr>
        <w:t>.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color w:val="0000FF"/>
          <w:sz w:val="24"/>
          <w:szCs w:val="24"/>
          <w:lang w:bidi="fa-IR"/>
        </w:rPr>
      </w:pPr>
      <w:r w:rsidRPr="00C1179B">
        <w:rPr>
          <w:rFonts w:cs="Times New Roman"/>
          <w:sz w:val="24"/>
          <w:szCs w:val="24"/>
          <w:lang w:val="sv-SE" w:bidi="fa-IR"/>
        </w:rPr>
        <w:t>Mahdavi, V.</w:t>
      </w:r>
      <w:r w:rsidRPr="00C1179B">
        <w:rPr>
          <w:rFonts w:cs="Times New Roman"/>
          <w:b/>
          <w:bCs/>
          <w:sz w:val="24"/>
          <w:szCs w:val="24"/>
          <w:lang w:val="sv-SE" w:bidi="fa-IR"/>
        </w:rPr>
        <w:t>, Saber, M.</w:t>
      </w:r>
      <w:r w:rsidRPr="00C1179B">
        <w:rPr>
          <w:rFonts w:cs="Times New Roman"/>
          <w:sz w:val="24"/>
          <w:szCs w:val="24"/>
          <w:lang w:val="sv-SE" w:bidi="fa-IR"/>
        </w:rPr>
        <w:t xml:space="preserve">, Rafiee-Dastjerdi, H., and Mehrvar, A. </w:t>
      </w:r>
      <w:r w:rsidRPr="00C1179B">
        <w:rPr>
          <w:rFonts w:cs="Times New Roman"/>
          <w:b/>
          <w:bCs/>
          <w:sz w:val="24"/>
          <w:szCs w:val="24"/>
          <w:lang w:val="sv-SE" w:bidi="fa-IR"/>
        </w:rPr>
        <w:t xml:space="preserve">2011. </w:t>
      </w:r>
      <w:r w:rsidRPr="00C1179B">
        <w:rPr>
          <w:rFonts w:cs="Times New Roman"/>
          <w:sz w:val="24"/>
          <w:szCs w:val="24"/>
        </w:rPr>
        <w:t xml:space="preserve">Sublethal effects of spinosad and chlorpyrifos insecticides on the reproductive performance of the larval ectoparasitoid </w:t>
      </w:r>
      <w:r w:rsidRPr="00C1179B">
        <w:rPr>
          <w:rFonts w:cs="Times New Roman"/>
          <w:i/>
          <w:iCs/>
          <w:sz w:val="24"/>
          <w:szCs w:val="24"/>
        </w:rPr>
        <w:t>Habrobracon hebetor</w:t>
      </w:r>
      <w:r w:rsidRPr="00C1179B">
        <w:rPr>
          <w:rFonts w:cs="Times New Roman"/>
          <w:sz w:val="24"/>
          <w:szCs w:val="24"/>
        </w:rPr>
        <w:t xml:space="preserve"> Say (Hym.: Braconidae). </w:t>
      </w:r>
      <w:hyperlink r:id="rId19" w:tooltip="Internaltional Conference on Biopesticides 6" w:history="1">
        <w:r w:rsidRPr="00C1179B">
          <w:rPr>
            <w:rStyle w:val="Hyperlink"/>
            <w:rFonts w:cs="Times New Roman"/>
            <w:color w:val="auto"/>
            <w:sz w:val="24"/>
            <w:szCs w:val="24"/>
            <w:u w:val="none"/>
          </w:rPr>
          <w:t>Internaltional Conference on Biopesticides 6</w:t>
        </w:r>
        <w:r w:rsidRPr="00C1179B">
          <w:rPr>
            <w:rStyle w:val="Hyperlink"/>
            <w:rFonts w:cs="Times New Roman"/>
            <w:sz w:val="24"/>
            <w:szCs w:val="24"/>
            <w:u w:val="none"/>
          </w:rPr>
          <w:t xml:space="preserve"> </w:t>
        </w:r>
      </w:hyperlink>
      <w:r w:rsidRPr="00996B08">
        <w:rPr>
          <w:rFonts w:cs="Times New Roman"/>
          <w:color w:val="0000FF"/>
          <w:sz w:val="24"/>
          <w:szCs w:val="24"/>
          <w:lang w:bidi="fa-IR"/>
        </w:rPr>
        <w:t xml:space="preserve">. </w:t>
      </w:r>
      <w:r w:rsidRPr="00996B08">
        <w:rPr>
          <w:rFonts w:cs="Times New Roman"/>
          <w:sz w:val="24"/>
          <w:szCs w:val="24"/>
        </w:rPr>
        <w:t>11–16 December</w:t>
      </w:r>
      <w:r w:rsidRPr="00996B08">
        <w:rPr>
          <w:rFonts w:cs="Times New Roman"/>
          <w:color w:val="0000FF"/>
          <w:sz w:val="24"/>
          <w:szCs w:val="24"/>
          <w:lang w:bidi="fa-IR"/>
        </w:rPr>
        <w:t xml:space="preserve">. </w:t>
      </w:r>
      <w:r w:rsidRPr="00996B08">
        <w:rPr>
          <w:rFonts w:cs="Times New Roman"/>
          <w:color w:val="000000"/>
          <w:sz w:val="24"/>
          <w:szCs w:val="24"/>
          <w:lang w:bidi="fa-IR"/>
        </w:rPr>
        <w:t>Chiang Mai, Thailand</w:t>
      </w:r>
      <w:r w:rsidRPr="00996B08">
        <w:rPr>
          <w:rFonts w:cs="Times New Roman"/>
          <w:color w:val="FF0000"/>
          <w:sz w:val="24"/>
          <w:szCs w:val="24"/>
        </w:rPr>
        <w:t>.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  <w:lang w:bidi="fa-IR"/>
        </w:rPr>
      </w:pPr>
      <w:r w:rsidRPr="00996B08">
        <w:rPr>
          <w:rFonts w:cs="Times New Roman"/>
          <w:sz w:val="24"/>
          <w:szCs w:val="24"/>
          <w:lang w:val="sv-SE" w:bidi="fa-IR"/>
        </w:rPr>
        <w:t>Mahdavi, V.,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 xml:space="preserve"> Saber, M.,</w:t>
      </w:r>
      <w:r w:rsidRPr="00996B08">
        <w:rPr>
          <w:rFonts w:cs="Times New Roman"/>
          <w:sz w:val="24"/>
          <w:szCs w:val="24"/>
          <w:lang w:val="sv-SE" w:bidi="fa-IR"/>
        </w:rPr>
        <w:t xml:space="preserve"> Rafiee-Dastjerdi, H., and Mehrvar, A. </w:t>
      </w:r>
      <w:r w:rsidRPr="00996B08">
        <w:rPr>
          <w:rFonts w:cs="Times New Roman"/>
          <w:b/>
          <w:bCs/>
          <w:sz w:val="24"/>
          <w:szCs w:val="24"/>
          <w:lang w:val="sv-SE" w:bidi="fa-IR"/>
        </w:rPr>
        <w:t>2010.</w:t>
      </w:r>
      <w:r w:rsidRPr="00996B08">
        <w:rPr>
          <w:rFonts w:cs="Times New Roman"/>
          <w:sz w:val="24"/>
          <w:szCs w:val="24"/>
          <w:lang w:val="sv-SE" w:bidi="fa-IR"/>
        </w:rPr>
        <w:t xml:space="preserve"> </w:t>
      </w:r>
      <w:r w:rsidRPr="00996B08">
        <w:rPr>
          <w:rFonts w:cs="Times New Roman"/>
          <w:sz w:val="24"/>
          <w:szCs w:val="24"/>
          <w:lang w:bidi="fa-IR"/>
        </w:rPr>
        <w:t xml:space="preserve">Effects of some conventional and biorational insecticides on ectoparasitoid, </w:t>
      </w:r>
      <w:r w:rsidRPr="00996B08">
        <w:rPr>
          <w:rFonts w:cs="Times New Roman"/>
          <w:i/>
          <w:iCs/>
          <w:sz w:val="24"/>
          <w:szCs w:val="24"/>
          <w:lang w:bidi="fa-IR"/>
        </w:rPr>
        <w:t>Habrobracon hebetor</w:t>
      </w:r>
      <w:r w:rsidRPr="00996B08">
        <w:rPr>
          <w:rFonts w:cs="Times New Roman"/>
          <w:sz w:val="24"/>
          <w:szCs w:val="24"/>
          <w:lang w:bidi="fa-IR"/>
        </w:rPr>
        <w:t xml:space="preserve"> Say (Hymenoptera:Braconidae). IX</w:t>
      </w:r>
      <w:r w:rsidRPr="00996B08">
        <w:rPr>
          <w:rFonts w:cs="Times New Roman"/>
          <w:sz w:val="24"/>
          <w:szCs w:val="24"/>
          <w:vertAlign w:val="superscript"/>
          <w:lang w:bidi="fa-IR"/>
        </w:rPr>
        <w:t xml:space="preserve">th </w:t>
      </w:r>
      <w:r w:rsidRPr="00996B08">
        <w:rPr>
          <w:rFonts w:cs="Times New Roman"/>
          <w:sz w:val="24"/>
          <w:szCs w:val="24"/>
          <w:lang w:bidi="fa-IR"/>
        </w:rPr>
        <w:t xml:space="preserve">European Congress of Entomology (ECE). 22-27 August. Budapest, Hungary. </w:t>
      </w:r>
    </w:p>
    <w:p w:rsidR="00C1179B" w:rsidRPr="00996B08" w:rsidP="00C1179B">
      <w:pPr>
        <w:pStyle w:val="BodyText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b/>
          <w:bCs/>
          <w:sz w:val="24"/>
        </w:rPr>
      </w:pPr>
      <w:r w:rsidRPr="00996B08">
        <w:rPr>
          <w:rFonts w:cs="Times New Roman"/>
          <w:sz w:val="24"/>
        </w:rPr>
        <w:t xml:space="preserve">Mahdavi, V., </w:t>
      </w:r>
      <w:r w:rsidRPr="00996B08">
        <w:rPr>
          <w:rFonts w:cs="Times New Roman"/>
          <w:b/>
          <w:bCs/>
          <w:sz w:val="24"/>
        </w:rPr>
        <w:t>M. Saber</w:t>
      </w:r>
      <w:r w:rsidRPr="00996B08">
        <w:rPr>
          <w:rFonts w:cs="Times New Roman"/>
          <w:sz w:val="24"/>
        </w:rPr>
        <w:t xml:space="preserve">, H. Rafiee dastjerdi and A. Mehrvar. </w:t>
      </w:r>
      <w:r w:rsidRPr="00996B08">
        <w:rPr>
          <w:rFonts w:cs="Times New Roman"/>
          <w:b/>
          <w:bCs/>
          <w:sz w:val="24"/>
        </w:rPr>
        <w:t>2010</w:t>
      </w:r>
      <w:r w:rsidRPr="00996B08">
        <w:rPr>
          <w:rFonts w:cs="Times New Roman"/>
          <w:sz w:val="24"/>
        </w:rPr>
        <w:t xml:space="preserve">. Susceptibility of </w:t>
      </w:r>
      <w:r w:rsidRPr="00996B08">
        <w:rPr>
          <w:rFonts w:cs="Times New Roman"/>
          <w:i/>
          <w:iCs/>
          <w:sz w:val="24"/>
        </w:rPr>
        <w:t>Habrobracon hebetor</w:t>
      </w:r>
      <w:r w:rsidRPr="00996B08">
        <w:rPr>
          <w:rFonts w:cs="Times New Roman"/>
          <w:sz w:val="24"/>
        </w:rPr>
        <w:t xml:space="preserve"> Say (Hym.: Braconidae) to carbaryl, deltamethrin and imidacloprid. Proceedings of 19th Iranian Plant Protection Congress. August 2010</w:t>
      </w:r>
    </w:p>
    <w:p w:rsidR="00C1179B" w:rsidRPr="00996B08" w:rsidP="00C1179B">
      <w:pPr>
        <w:autoSpaceDE w:val="0"/>
        <w:autoSpaceDN w:val="0"/>
        <w:adjustRightInd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bookmarkStart w:id="0" w:name="OLE_LINK1"/>
      <w:bookmarkStart w:id="1" w:name="OLE_LINK2"/>
      <w:r w:rsidRPr="00996B08">
        <w:rPr>
          <w:rFonts w:cs="Times New Roman"/>
          <w:color w:val="000000"/>
          <w:sz w:val="24"/>
          <w:szCs w:val="24"/>
        </w:rPr>
        <w:t xml:space="preserve">Vojoudi, S., </w:t>
      </w:r>
      <w:r w:rsidRPr="00996B08">
        <w:rPr>
          <w:rFonts w:cs="Times New Roman"/>
          <w:b/>
          <w:bCs/>
          <w:color w:val="000000"/>
          <w:sz w:val="24"/>
          <w:szCs w:val="24"/>
        </w:rPr>
        <w:t>Saber, M.,</w:t>
      </w:r>
      <w:r w:rsidRPr="00996B08">
        <w:rPr>
          <w:rFonts w:cs="Times New Roman"/>
          <w:color w:val="000000"/>
          <w:sz w:val="24"/>
          <w:szCs w:val="24"/>
        </w:rPr>
        <w:t xml:space="preserve"> Hejazi, M.J. and Talaei, R. </w:t>
      </w:r>
      <w:r w:rsidRPr="00996B08">
        <w:rPr>
          <w:rFonts w:cs="Times New Roman"/>
          <w:b/>
          <w:bCs/>
          <w:color w:val="000000"/>
          <w:sz w:val="24"/>
          <w:szCs w:val="24"/>
        </w:rPr>
        <w:t>2010</w:t>
      </w:r>
      <w:r w:rsidRPr="00996B08">
        <w:rPr>
          <w:rFonts w:cs="Times New Roman"/>
          <w:color w:val="000000"/>
          <w:sz w:val="24"/>
          <w:szCs w:val="24"/>
        </w:rPr>
        <w:t xml:space="preserve">. Evaluation of the effects some conventional and biorational insecticides on cotton bollworm, </w:t>
      </w:r>
      <w:r w:rsidRPr="00996B08">
        <w:rPr>
          <w:rFonts w:cs="Times New Roman"/>
          <w:i/>
          <w:iCs/>
          <w:color w:val="000000"/>
          <w:sz w:val="24"/>
          <w:szCs w:val="24"/>
        </w:rPr>
        <w:t>Helicoverpa</w:t>
      </w:r>
      <w:r w:rsidRPr="00996B08">
        <w:rPr>
          <w:rFonts w:cs="Times New Roman"/>
          <w:color w:val="000000"/>
          <w:sz w:val="24"/>
          <w:szCs w:val="24"/>
        </w:rPr>
        <w:t xml:space="preserve"> </w:t>
      </w:r>
      <w:r w:rsidRPr="00996B08">
        <w:rPr>
          <w:rFonts w:cs="Times New Roman"/>
          <w:i/>
          <w:iCs/>
          <w:color w:val="000000"/>
          <w:sz w:val="24"/>
          <w:szCs w:val="24"/>
        </w:rPr>
        <w:t>armigera</w:t>
      </w:r>
      <w:r w:rsidRPr="00996B08">
        <w:rPr>
          <w:rFonts w:cs="Times New Roman"/>
          <w:color w:val="000000"/>
          <w:sz w:val="24"/>
          <w:szCs w:val="24"/>
        </w:rPr>
        <w:t xml:space="preserve"> (Hubner) ( Lep.; Noctuidae). </w:t>
      </w:r>
      <w:r w:rsidRPr="00996B08">
        <w:rPr>
          <w:rFonts w:eastAsia="+mn-ea" w:cs="Times New Roman"/>
          <w:color w:val="000000"/>
          <w:kern w:val="24"/>
          <w:sz w:val="24"/>
          <w:szCs w:val="24"/>
        </w:rPr>
        <w:t>IX</w:t>
      </w:r>
      <w:r w:rsidRPr="00996B08">
        <w:rPr>
          <w:rFonts w:eastAsia="+mn-ea" w:cs="Times New Roman"/>
          <w:color w:val="000000"/>
          <w:kern w:val="24"/>
          <w:sz w:val="24"/>
          <w:szCs w:val="24"/>
          <w:rtl/>
          <w:lang w:bidi="fa-IR"/>
        </w:rPr>
        <w:t>.</w:t>
      </w:r>
      <w:r w:rsidRPr="00996B08">
        <w:rPr>
          <w:rFonts w:eastAsia="+mn-ea" w:cs="Times New Roman"/>
          <w:color w:val="000000"/>
          <w:kern w:val="24"/>
          <w:position w:val="12"/>
          <w:sz w:val="24"/>
          <w:szCs w:val="24"/>
          <w:vertAlign w:val="superscript"/>
        </w:rPr>
        <w:t>th</w:t>
      </w:r>
      <w:r w:rsidRPr="00996B08">
        <w:rPr>
          <w:rFonts w:eastAsia="+mn-ea" w:cs="Times New Roman"/>
          <w:color w:val="000000"/>
          <w:kern w:val="24"/>
          <w:sz w:val="24"/>
          <w:szCs w:val="24"/>
        </w:rPr>
        <w:t xml:space="preserve"> European Congress of Entomology22-27 August 2010, Budapest Hungary.</w:t>
      </w:r>
    </w:p>
    <w:p w:rsidR="00C1179B" w:rsidRPr="00996B08" w:rsidP="00C1179B">
      <w:pPr>
        <w:pStyle w:val="BodyText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</w:rPr>
      </w:pPr>
      <w:r w:rsidRPr="00996B08">
        <w:rPr>
          <w:rFonts w:cs="Times New Roman"/>
          <w:b/>
          <w:bCs/>
          <w:sz w:val="24"/>
        </w:rPr>
        <w:t>Saber, M.</w:t>
      </w:r>
      <w:r w:rsidRPr="00996B08">
        <w:rPr>
          <w:rFonts w:cs="Times New Roman"/>
          <w:sz w:val="24"/>
        </w:rPr>
        <w:t xml:space="preserve"> and Mehrvar, A. </w:t>
      </w:r>
      <w:r w:rsidRPr="00996B08">
        <w:rPr>
          <w:rFonts w:cs="Times New Roman"/>
          <w:b/>
          <w:bCs/>
          <w:sz w:val="24"/>
        </w:rPr>
        <w:t>2009.</w:t>
      </w:r>
      <w:r w:rsidRPr="00996B08">
        <w:rPr>
          <w:rFonts w:cs="Times New Roman"/>
          <w:sz w:val="24"/>
        </w:rPr>
        <w:t xml:space="preserve"> Field Efficacy of nucleopolyhydrovirus (HearNPV) formulations as high volume and ultra</w:t>
      </w:r>
      <w:r>
        <w:rPr>
          <w:rFonts w:cs="Times New Roman"/>
          <w:sz w:val="24"/>
        </w:rPr>
        <w:t>-</w:t>
      </w:r>
      <w:r w:rsidRPr="00996B08">
        <w:rPr>
          <w:rFonts w:cs="Times New Roman"/>
          <w:sz w:val="24"/>
        </w:rPr>
        <w:t xml:space="preserve"> low volume applications against </w:t>
      </w:r>
      <w:r w:rsidRPr="00996B08">
        <w:rPr>
          <w:rFonts w:cs="Times New Roman"/>
          <w:i/>
          <w:iCs/>
          <w:sz w:val="24"/>
        </w:rPr>
        <w:t>Helicoverpa armigera</w:t>
      </w:r>
      <w:r w:rsidRPr="00996B08">
        <w:rPr>
          <w:rFonts w:cs="Times New Roman"/>
          <w:sz w:val="24"/>
        </w:rPr>
        <w:t xml:space="preserve"> (Hubner) on tomato. Second DOM Symposium on Microbial Formulation. December 1-2, Uppsala, Sweeden.</w:t>
      </w:r>
    </w:p>
    <w:p w:rsidR="00C1179B" w:rsidRPr="00996B08" w:rsidP="00C1179B">
      <w:pPr>
        <w:pStyle w:val="BodyText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</w:rPr>
      </w:pPr>
      <w:r w:rsidRPr="00996B08">
        <w:rPr>
          <w:rFonts w:cs="Times New Roman"/>
          <w:b/>
          <w:bCs/>
          <w:sz w:val="24"/>
        </w:rPr>
        <w:t xml:space="preserve">Saber, M., </w:t>
      </w:r>
      <w:r w:rsidRPr="00996B08">
        <w:rPr>
          <w:rFonts w:cs="Times New Roman"/>
          <w:sz w:val="24"/>
        </w:rPr>
        <w:t xml:space="preserve">Hassan, S. A. and Hejazi, M.J. </w:t>
      </w:r>
      <w:r w:rsidRPr="00996B08">
        <w:rPr>
          <w:rFonts w:cs="Times New Roman"/>
          <w:b/>
          <w:bCs/>
          <w:sz w:val="24"/>
        </w:rPr>
        <w:t>(2009)</w:t>
      </w:r>
      <w:r w:rsidRPr="00996B08">
        <w:rPr>
          <w:rFonts w:cs="Times New Roman"/>
          <w:sz w:val="24"/>
        </w:rPr>
        <w:t xml:space="preserve">. The effect of a neonicotinoid insecticide, imidacloprid, on an important egg parasitoid </w:t>
      </w:r>
      <w:r w:rsidRPr="00996B08">
        <w:rPr>
          <w:rFonts w:cs="Times New Roman"/>
          <w:i/>
          <w:iCs/>
          <w:sz w:val="24"/>
        </w:rPr>
        <w:t>Trichogramma cacoeciae</w:t>
      </w:r>
      <w:r w:rsidRPr="00996B08">
        <w:rPr>
          <w:rFonts w:cs="Times New Roman"/>
          <w:sz w:val="24"/>
        </w:rPr>
        <w:t xml:space="preserve"> Marchal (Hymenoptera: Trichogrammatidae. German Society of Basic and Applied Entomology (DGaaE) March 16-19, 2009  Georg-August University, Gottingen, Germany.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b/>
          <w:bCs/>
          <w:sz w:val="24"/>
          <w:szCs w:val="24"/>
          <w:u w:val="single"/>
        </w:rPr>
      </w:pPr>
      <w:bookmarkEnd w:id="0"/>
      <w:bookmarkEnd w:id="1"/>
      <w:r w:rsidRPr="00996B08">
        <w:rPr>
          <w:rFonts w:cs="Times New Roman"/>
          <w:sz w:val="24"/>
          <w:szCs w:val="24"/>
        </w:rPr>
        <w:t xml:space="preserve">Rafiee Dastjerdi, H., Hejazi, M.J., Nouri Ghanbalani, G. and </w:t>
      </w:r>
      <w:r w:rsidRPr="00996B08">
        <w:rPr>
          <w:rFonts w:cs="Times New Roman"/>
          <w:b/>
          <w:bCs/>
          <w:sz w:val="24"/>
          <w:szCs w:val="24"/>
        </w:rPr>
        <w:t>Saber, M. (2009)</w:t>
      </w:r>
      <w:r w:rsidRPr="00996B08">
        <w:rPr>
          <w:rFonts w:cs="Times New Roman"/>
          <w:sz w:val="24"/>
          <w:szCs w:val="24"/>
        </w:rPr>
        <w:t>. Effect of hexaflumuron, profenofos, spinosad and thiodicarb on the adult emergence of H. hebetor. THE 6TH ASIA-PACIFIC CONGRESS OF ENTOMOLOGY (APCE 2009), Entomology in Health, Agriculture and Environment, October 18-22, 2009 Beijing, China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Rafiee Dastjerdi, H., Hejazi, M.J., Nouri Ghanbalani, G. and </w:t>
      </w:r>
      <w:r w:rsidRPr="00996B08">
        <w:rPr>
          <w:rFonts w:cs="Times New Roman"/>
          <w:b/>
          <w:bCs/>
          <w:sz w:val="24"/>
          <w:szCs w:val="24"/>
        </w:rPr>
        <w:t>Saber, M</w:t>
      </w:r>
      <w:r w:rsidRPr="00996B08">
        <w:rPr>
          <w:rFonts w:cs="Times New Roman"/>
          <w:sz w:val="24"/>
          <w:szCs w:val="24"/>
        </w:rPr>
        <w:t xml:space="preserve">., Hassanpour, M. </w:t>
      </w:r>
      <w:r w:rsidRPr="00996B08">
        <w:rPr>
          <w:rFonts w:cs="Times New Roman"/>
          <w:b/>
          <w:bCs/>
          <w:sz w:val="24"/>
          <w:szCs w:val="24"/>
        </w:rPr>
        <w:t>(2008)</w:t>
      </w:r>
      <w:r w:rsidRPr="00996B08">
        <w:rPr>
          <w:rFonts w:cs="Times New Roman"/>
          <w:sz w:val="24"/>
          <w:szCs w:val="24"/>
        </w:rPr>
        <w:t xml:space="preserve"> Effect of LC25 of profenofos, thiodicarb, hexaflumuron and spinosad on functional response of </w:t>
      </w:r>
      <w:r w:rsidRPr="00996B08">
        <w:rPr>
          <w:rFonts w:cs="Times New Roman"/>
          <w:i/>
          <w:iCs/>
          <w:sz w:val="24"/>
          <w:szCs w:val="24"/>
        </w:rPr>
        <w:t xml:space="preserve">Habrobracon hebetor </w:t>
      </w:r>
      <w:r w:rsidRPr="00996B08">
        <w:rPr>
          <w:rFonts w:cs="Times New Roman"/>
          <w:sz w:val="24"/>
          <w:szCs w:val="24"/>
        </w:rPr>
        <w:t xml:space="preserve">Say. (Hym.: Braconidae). Proceedings of 18th Iranian Plant Protection Congress. September 2008. 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b/>
          <w:bCs/>
          <w:sz w:val="24"/>
          <w:szCs w:val="24"/>
          <w:u w:val="single"/>
        </w:rPr>
      </w:pPr>
      <w:r w:rsidRPr="00996B08">
        <w:rPr>
          <w:rFonts w:cs="Times New Roman"/>
          <w:sz w:val="24"/>
          <w:szCs w:val="24"/>
        </w:rPr>
        <w:t xml:space="preserve">Rafiee Dastjerdi, H., Hejazi, M.J., Nouri Ghanbalani, G. and </w:t>
      </w:r>
      <w:r w:rsidRPr="00996B08">
        <w:rPr>
          <w:rFonts w:cs="Times New Roman"/>
          <w:b/>
          <w:bCs/>
          <w:sz w:val="24"/>
          <w:szCs w:val="24"/>
        </w:rPr>
        <w:t>Saber, M</w:t>
      </w:r>
      <w:r w:rsidRPr="00996B08">
        <w:rPr>
          <w:rFonts w:cs="Times New Roman"/>
          <w:sz w:val="24"/>
          <w:szCs w:val="24"/>
        </w:rPr>
        <w:t xml:space="preserve">., Hassanpour, M. </w:t>
      </w:r>
      <w:r w:rsidRPr="00996B08">
        <w:rPr>
          <w:rFonts w:cs="Times New Roman"/>
          <w:b/>
          <w:bCs/>
          <w:sz w:val="24"/>
          <w:szCs w:val="24"/>
        </w:rPr>
        <w:t>(2008)</w:t>
      </w:r>
      <w:r w:rsidRPr="00996B08">
        <w:rPr>
          <w:rFonts w:cs="Times New Roman"/>
          <w:sz w:val="24"/>
          <w:szCs w:val="24"/>
        </w:rPr>
        <w:t xml:space="preserve"> Sublethal effects of profenofos, thiodicarb, hexaflumuron and spinosad on </w:t>
      </w:r>
      <w:r w:rsidRPr="00996B08">
        <w:rPr>
          <w:rFonts w:cs="Times New Roman"/>
          <w:i/>
          <w:iCs/>
          <w:sz w:val="24"/>
          <w:szCs w:val="24"/>
        </w:rPr>
        <w:t>Habrobracon hebetor</w:t>
      </w:r>
      <w:r w:rsidRPr="00996B08">
        <w:rPr>
          <w:rFonts w:cs="Times New Roman"/>
          <w:sz w:val="24"/>
          <w:szCs w:val="24"/>
        </w:rPr>
        <w:t xml:space="preserve"> Say (Hymenoptera: Braconidae). Proceedings of 18th Iranian Plant Protection Congress. September 2008.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  <w:u w:val="single"/>
        </w:rPr>
        <w:t>Saber, M.,</w:t>
      </w:r>
      <w:r w:rsidRPr="00996B08">
        <w:rPr>
          <w:rFonts w:cs="Times New Roman"/>
          <w:sz w:val="24"/>
          <w:szCs w:val="24"/>
        </w:rPr>
        <w:t xml:space="preserve"> and Hejazi, M. J. </w:t>
      </w:r>
      <w:r w:rsidRPr="00996B08">
        <w:rPr>
          <w:rFonts w:cs="Times New Roman"/>
          <w:b/>
          <w:bCs/>
          <w:sz w:val="24"/>
          <w:szCs w:val="24"/>
        </w:rPr>
        <w:t>(2006)</w:t>
      </w:r>
      <w:r w:rsidRPr="00996B08">
        <w:rPr>
          <w:rFonts w:cs="Times New Roman"/>
          <w:sz w:val="24"/>
          <w:szCs w:val="24"/>
        </w:rPr>
        <w:t xml:space="preserve"> Study of side effects of tebufenozide and pymethrozine on egg parasitoid </w:t>
      </w:r>
      <w:r w:rsidRPr="00996B08">
        <w:rPr>
          <w:rFonts w:cs="Times New Roman"/>
          <w:i/>
          <w:iCs/>
          <w:sz w:val="24"/>
          <w:szCs w:val="24"/>
        </w:rPr>
        <w:t>Trichogramma cacoeciae</w:t>
      </w:r>
      <w:r w:rsidRPr="00996B08">
        <w:rPr>
          <w:rFonts w:cs="Times New Roman"/>
          <w:sz w:val="24"/>
          <w:szCs w:val="24"/>
        </w:rPr>
        <w:t xml:space="preserve"> Marchal (Hym., Trichogrammatidae). 8</w:t>
      </w:r>
      <w:r w:rsidRPr="00996B08">
        <w:rPr>
          <w:rFonts w:cs="Times New Roman"/>
          <w:sz w:val="24"/>
          <w:szCs w:val="24"/>
          <w:vertAlign w:val="superscript"/>
        </w:rPr>
        <w:t>th</w:t>
      </w:r>
      <w:r w:rsidRPr="00996B08">
        <w:rPr>
          <w:rFonts w:cs="Times New Roman"/>
          <w:sz w:val="24"/>
          <w:szCs w:val="24"/>
        </w:rPr>
        <w:t xml:space="preserve"> European Congress of Entomology. Izmir, Turkey, 17-22 September 2006. 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>Hejazi, M.J., Sabour Moghaddam, N. and</w:t>
      </w:r>
      <w:r w:rsidRPr="00996B08">
        <w:rPr>
          <w:rFonts w:cs="Times New Roman"/>
          <w:b/>
          <w:bCs/>
          <w:sz w:val="24"/>
          <w:szCs w:val="24"/>
        </w:rPr>
        <w:t xml:space="preserve">  </w:t>
      </w:r>
      <w:r w:rsidRPr="00996B08">
        <w:rPr>
          <w:rFonts w:cs="Times New Roman"/>
          <w:b/>
          <w:bCs/>
          <w:sz w:val="24"/>
          <w:szCs w:val="24"/>
          <w:u w:val="single"/>
        </w:rPr>
        <w:t>Saber, M.</w:t>
      </w:r>
      <w:r w:rsidRPr="00996B08">
        <w:rPr>
          <w:rFonts w:cs="Times New Roman"/>
          <w:b/>
          <w:bCs/>
          <w:sz w:val="24"/>
          <w:szCs w:val="24"/>
        </w:rPr>
        <w:t xml:space="preserve"> (2006)</w:t>
      </w:r>
      <w:r w:rsidRPr="00996B08">
        <w:rPr>
          <w:rFonts w:cs="Times New Roman"/>
          <w:sz w:val="24"/>
          <w:szCs w:val="24"/>
        </w:rPr>
        <w:t xml:space="preserve"> The effect of methoxyfenozide, indoxacarb, thiaclopride, pyridalil and RH-5849 on </w:t>
      </w:r>
      <w:r w:rsidRPr="00996B08">
        <w:rPr>
          <w:rFonts w:cs="Times New Roman"/>
          <w:i/>
          <w:iCs/>
          <w:sz w:val="24"/>
          <w:szCs w:val="24"/>
        </w:rPr>
        <w:t>Helicoverpa armigera</w:t>
      </w:r>
      <w:r w:rsidRPr="00996B08">
        <w:rPr>
          <w:rFonts w:cs="Times New Roman"/>
          <w:sz w:val="24"/>
          <w:szCs w:val="24"/>
        </w:rPr>
        <w:t xml:space="preserve"> (Hubner) in laboratory. 8</w:t>
      </w:r>
      <w:r w:rsidRPr="00996B08">
        <w:rPr>
          <w:rFonts w:cs="Times New Roman"/>
          <w:sz w:val="24"/>
          <w:szCs w:val="24"/>
          <w:vertAlign w:val="superscript"/>
        </w:rPr>
        <w:t>th</w:t>
      </w:r>
      <w:r w:rsidRPr="00996B08">
        <w:rPr>
          <w:rFonts w:cs="Times New Roman"/>
          <w:sz w:val="24"/>
          <w:szCs w:val="24"/>
        </w:rPr>
        <w:t xml:space="preserve"> European Congress of Entomology. Izmir, Turkey, 17-22 September 2006. 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Rafiee Dastjerdi, H., Hejazi, M.J., Nouri Ghanbalani, G. and </w:t>
      </w:r>
      <w:r w:rsidRPr="00996B08">
        <w:rPr>
          <w:rFonts w:cs="Times New Roman"/>
          <w:b/>
          <w:bCs/>
          <w:sz w:val="24"/>
          <w:szCs w:val="24"/>
          <w:u w:val="single"/>
        </w:rPr>
        <w:t>Saber, M.</w:t>
      </w:r>
      <w:r w:rsidRPr="00996B08">
        <w:rPr>
          <w:rFonts w:cs="Times New Roman"/>
          <w:b/>
          <w:bCs/>
          <w:sz w:val="24"/>
          <w:szCs w:val="24"/>
        </w:rPr>
        <w:t xml:space="preserve"> (2006)</w:t>
      </w:r>
      <w:r w:rsidRPr="00996B08">
        <w:rPr>
          <w:rFonts w:cs="Times New Roman"/>
          <w:sz w:val="24"/>
          <w:szCs w:val="24"/>
        </w:rPr>
        <w:t xml:space="preserve"> Effect of five insecticides on cotton bollworm, </w:t>
      </w:r>
      <w:r w:rsidRPr="00996B08">
        <w:rPr>
          <w:rFonts w:cs="Times New Roman"/>
          <w:i/>
          <w:iCs/>
          <w:sz w:val="24"/>
          <w:szCs w:val="24"/>
        </w:rPr>
        <w:t>Helicoverpa armigera</w:t>
      </w:r>
      <w:r w:rsidRPr="00996B08">
        <w:rPr>
          <w:rFonts w:cs="Times New Roman"/>
          <w:sz w:val="24"/>
          <w:szCs w:val="24"/>
        </w:rPr>
        <w:t xml:space="preserve"> (Hubner) in laboratory. 8</w:t>
      </w:r>
      <w:r w:rsidRPr="00996B08">
        <w:rPr>
          <w:rFonts w:cs="Times New Roman"/>
          <w:sz w:val="24"/>
          <w:szCs w:val="24"/>
          <w:vertAlign w:val="superscript"/>
        </w:rPr>
        <w:t>th</w:t>
      </w:r>
      <w:r w:rsidRPr="00996B08">
        <w:rPr>
          <w:rFonts w:cs="Times New Roman"/>
          <w:sz w:val="24"/>
          <w:szCs w:val="24"/>
        </w:rPr>
        <w:t xml:space="preserve"> European Congress of Entomology. Izmir, Turkey, 17-22 September 2006. 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 xml:space="preserve">Iranipour, S., Farazmand, A., </w:t>
      </w:r>
      <w:r w:rsidRPr="00996B08">
        <w:rPr>
          <w:rFonts w:cs="Times New Roman"/>
          <w:b/>
          <w:bCs/>
          <w:sz w:val="24"/>
          <w:szCs w:val="24"/>
          <w:u w:val="single"/>
        </w:rPr>
        <w:t>Saber, M.</w:t>
      </w:r>
      <w:r w:rsidRPr="00996B08">
        <w:rPr>
          <w:rFonts w:cs="Times New Roman"/>
          <w:sz w:val="24"/>
          <w:szCs w:val="24"/>
        </w:rPr>
        <w:t xml:space="preserve"> and </w:t>
      </w:r>
      <w:r>
        <w:rPr>
          <w:rFonts w:cs="Times New Roman"/>
          <w:sz w:val="24"/>
          <w:szCs w:val="24"/>
        </w:rPr>
        <w:t>M</w:t>
      </w:r>
      <w:r w:rsidRPr="00996B08">
        <w:rPr>
          <w:rFonts w:cs="Times New Roman"/>
          <w:sz w:val="24"/>
          <w:szCs w:val="24"/>
        </w:rPr>
        <w:t xml:space="preserve">ashadi Jafalou, M. </w:t>
      </w:r>
      <w:r w:rsidRPr="00996B08">
        <w:rPr>
          <w:rFonts w:cs="Times New Roman"/>
          <w:b/>
          <w:bCs/>
          <w:sz w:val="24"/>
          <w:szCs w:val="24"/>
        </w:rPr>
        <w:t>(2006)</w:t>
      </w:r>
      <w:r w:rsidRPr="00996B08">
        <w:rPr>
          <w:rFonts w:cs="Times New Roman"/>
          <w:sz w:val="24"/>
          <w:szCs w:val="24"/>
        </w:rPr>
        <w:t xml:space="preserve"> Demoghraphy and life history of </w:t>
      </w:r>
      <w:r w:rsidRPr="00996B08">
        <w:rPr>
          <w:rFonts w:cs="Times New Roman"/>
          <w:i/>
          <w:iCs/>
          <w:sz w:val="24"/>
          <w:szCs w:val="24"/>
        </w:rPr>
        <w:t>Trichogramma brassicae</w:t>
      </w:r>
      <w:r w:rsidRPr="00996B08">
        <w:rPr>
          <w:rFonts w:cs="Times New Roman"/>
          <w:sz w:val="24"/>
          <w:szCs w:val="24"/>
        </w:rPr>
        <w:t xml:space="preserve"> Bez. On two laboratory hosts, </w:t>
      </w:r>
      <w:r w:rsidRPr="00996B08">
        <w:rPr>
          <w:rFonts w:cs="Times New Roman"/>
          <w:i/>
          <w:iCs/>
          <w:sz w:val="24"/>
          <w:szCs w:val="24"/>
        </w:rPr>
        <w:t>Anagasta kuehniella</w:t>
      </w:r>
      <w:r w:rsidRPr="00996B08">
        <w:rPr>
          <w:rFonts w:cs="Times New Roman"/>
          <w:sz w:val="24"/>
          <w:szCs w:val="24"/>
        </w:rPr>
        <w:t xml:space="preserve"> Zell. And </w:t>
      </w:r>
      <w:r w:rsidRPr="00996B08">
        <w:rPr>
          <w:rFonts w:cs="Times New Roman"/>
          <w:i/>
          <w:iCs/>
          <w:sz w:val="24"/>
          <w:szCs w:val="24"/>
        </w:rPr>
        <w:t>Plodia interpunctella</w:t>
      </w:r>
      <w:r w:rsidRPr="00996B08">
        <w:rPr>
          <w:rFonts w:cs="Times New Roman"/>
          <w:sz w:val="24"/>
          <w:szCs w:val="24"/>
        </w:rPr>
        <w:t xml:space="preserve"> Hub. 8</w:t>
      </w:r>
      <w:r w:rsidRPr="00996B08">
        <w:rPr>
          <w:rFonts w:cs="Times New Roman"/>
          <w:sz w:val="24"/>
          <w:szCs w:val="24"/>
          <w:vertAlign w:val="superscript"/>
        </w:rPr>
        <w:t>th</w:t>
      </w:r>
      <w:r w:rsidRPr="00996B08">
        <w:rPr>
          <w:rFonts w:cs="Times New Roman"/>
          <w:sz w:val="24"/>
          <w:szCs w:val="24"/>
        </w:rPr>
        <w:t xml:space="preserve"> European Congress of Entomology. Izmir, Turkey, 17-22 September 2006. 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color w:val="000000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  <w:u w:val="single"/>
        </w:rPr>
        <w:t>Saber, M.,</w:t>
      </w:r>
      <w:r w:rsidRPr="00996B08">
        <w:rPr>
          <w:rFonts w:cs="Times New Roman"/>
          <w:b/>
          <w:bCs/>
          <w:sz w:val="24"/>
          <w:szCs w:val="24"/>
        </w:rPr>
        <w:t xml:space="preserve"> and </w:t>
      </w:r>
      <w:r w:rsidRPr="00996B08">
        <w:rPr>
          <w:rFonts w:cs="Times New Roman"/>
          <w:sz w:val="24"/>
          <w:szCs w:val="24"/>
        </w:rPr>
        <w:t xml:space="preserve">M. J. Hejazi. </w:t>
      </w:r>
      <w:r w:rsidRPr="00996B08">
        <w:rPr>
          <w:rFonts w:cs="Times New Roman"/>
          <w:b/>
          <w:bCs/>
          <w:sz w:val="24"/>
          <w:szCs w:val="24"/>
        </w:rPr>
        <w:t>(2005)</w:t>
      </w:r>
      <w:r w:rsidRPr="00996B08">
        <w:rPr>
          <w:rFonts w:cs="Times New Roman"/>
          <w:sz w:val="24"/>
          <w:szCs w:val="24"/>
        </w:rPr>
        <w:t xml:space="preserve"> </w:t>
      </w:r>
      <w:r w:rsidRPr="00996B08">
        <w:rPr>
          <w:rFonts w:cs="Times New Roman"/>
          <w:color w:val="000000"/>
          <w:sz w:val="24"/>
          <w:szCs w:val="24"/>
        </w:rPr>
        <w:t xml:space="preserve">Study of population parameters of sunn pest </w:t>
      </w:r>
      <w:r w:rsidRPr="00996B08">
        <w:rPr>
          <w:rFonts w:cs="Times New Roman"/>
          <w:i/>
          <w:iCs/>
          <w:color w:val="000000"/>
          <w:sz w:val="24"/>
          <w:szCs w:val="24"/>
        </w:rPr>
        <w:t>Eurygaster integriceps</w:t>
      </w:r>
      <w:r w:rsidRPr="00996B08">
        <w:rPr>
          <w:rFonts w:cs="Times New Roman"/>
          <w:color w:val="000000"/>
          <w:sz w:val="24"/>
          <w:szCs w:val="24"/>
        </w:rPr>
        <w:t xml:space="preserve"> egg parasitoids </w:t>
      </w:r>
      <w:r w:rsidRPr="00996B08">
        <w:rPr>
          <w:rFonts w:cs="Times New Roman"/>
          <w:i/>
          <w:iCs/>
          <w:color w:val="000000"/>
          <w:sz w:val="24"/>
          <w:szCs w:val="24"/>
        </w:rPr>
        <w:t>Trissolcus grandis</w:t>
      </w:r>
      <w:r w:rsidRPr="00996B08">
        <w:rPr>
          <w:rFonts w:cs="Times New Roman"/>
          <w:color w:val="000000"/>
          <w:sz w:val="24"/>
          <w:szCs w:val="24"/>
        </w:rPr>
        <w:t xml:space="preserve"> and </w:t>
      </w:r>
      <w:r w:rsidRPr="00996B08">
        <w:rPr>
          <w:rFonts w:cs="Times New Roman"/>
          <w:i/>
          <w:iCs/>
          <w:color w:val="000000"/>
          <w:sz w:val="24"/>
          <w:szCs w:val="24"/>
        </w:rPr>
        <w:t>T. semistriatus</w:t>
      </w:r>
      <w:r w:rsidRPr="00996B08">
        <w:rPr>
          <w:rFonts w:cs="Times New Roman"/>
          <w:color w:val="000000"/>
          <w:sz w:val="24"/>
          <w:szCs w:val="24"/>
        </w:rPr>
        <w:t xml:space="preserve"> (Hymenoptera: Scelionidae). 2nd International Symposium on Biological Control September 12-16, 2005      Davos, Switzerland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sz w:val="24"/>
          <w:szCs w:val="24"/>
        </w:rPr>
        <w:t>Hejazi, M.J., Mohammadi, D. and</w:t>
      </w:r>
      <w:r w:rsidRPr="00996B08">
        <w:rPr>
          <w:rFonts w:cs="Times New Roman"/>
          <w:b/>
          <w:bCs/>
          <w:sz w:val="24"/>
          <w:szCs w:val="24"/>
        </w:rPr>
        <w:t xml:space="preserve"> </w:t>
      </w:r>
      <w:r w:rsidRPr="00996B08">
        <w:rPr>
          <w:rFonts w:cs="Times New Roman"/>
          <w:b/>
          <w:bCs/>
          <w:sz w:val="24"/>
          <w:szCs w:val="24"/>
          <w:u w:val="single"/>
        </w:rPr>
        <w:t>Saber, M.</w:t>
      </w:r>
      <w:r w:rsidRPr="00996B08">
        <w:rPr>
          <w:rFonts w:cs="Times New Roman"/>
          <w:b/>
          <w:bCs/>
          <w:sz w:val="24"/>
          <w:szCs w:val="24"/>
        </w:rPr>
        <w:t xml:space="preserve"> (2006)</w:t>
      </w:r>
      <w:r w:rsidRPr="00996B08">
        <w:rPr>
          <w:rFonts w:cs="Times New Roman"/>
          <w:sz w:val="24"/>
          <w:szCs w:val="24"/>
        </w:rPr>
        <w:t>. Effect of some chitin synthesis inhibitors on cotton bollworm in laboratorty. 8</w:t>
      </w:r>
      <w:r w:rsidRPr="00996B08">
        <w:rPr>
          <w:rFonts w:cs="Times New Roman"/>
          <w:sz w:val="24"/>
          <w:szCs w:val="24"/>
          <w:vertAlign w:val="superscript"/>
        </w:rPr>
        <w:t>th</w:t>
      </w:r>
      <w:r w:rsidRPr="00996B08">
        <w:rPr>
          <w:rFonts w:cs="Times New Roman"/>
          <w:sz w:val="24"/>
          <w:szCs w:val="24"/>
        </w:rPr>
        <w:t xml:space="preserve"> European Congress of Entomology. Izmir, Turkey, 17-22 September 2006. 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  <w:u w:val="single"/>
        </w:rPr>
        <w:t>Saber, M.,</w:t>
      </w:r>
      <w:r w:rsidRPr="00996B08">
        <w:rPr>
          <w:rFonts w:cs="Times New Roman"/>
          <w:sz w:val="24"/>
          <w:szCs w:val="24"/>
        </w:rPr>
        <w:t xml:space="preserve"> Hejazi, M. J. and Hassan, S.A.  </w:t>
      </w:r>
      <w:r w:rsidRPr="00996B08">
        <w:rPr>
          <w:rFonts w:cs="Times New Roman"/>
          <w:b/>
          <w:bCs/>
          <w:sz w:val="24"/>
          <w:szCs w:val="24"/>
        </w:rPr>
        <w:t>(2004)</w:t>
      </w:r>
      <w:r w:rsidRPr="00996B08">
        <w:rPr>
          <w:rFonts w:cs="Times New Roman"/>
          <w:sz w:val="24"/>
          <w:szCs w:val="24"/>
        </w:rPr>
        <w:t xml:space="preserve">. Effect of imidacloprid and fenpyroximate on egg parasitoid </w:t>
      </w:r>
      <w:r w:rsidRPr="00996B08">
        <w:rPr>
          <w:rFonts w:cs="Times New Roman"/>
          <w:i/>
          <w:iCs/>
          <w:sz w:val="24"/>
          <w:szCs w:val="24"/>
        </w:rPr>
        <w:t>Trichogramma cacoeciae</w:t>
      </w:r>
      <w:r w:rsidRPr="00996B08">
        <w:rPr>
          <w:rFonts w:cs="Times New Roman"/>
          <w:sz w:val="24"/>
          <w:szCs w:val="24"/>
        </w:rPr>
        <w:t xml:space="preserve"> (Hym., Trichogrammatidae). 16</w:t>
      </w:r>
      <w:r w:rsidRPr="00996B08">
        <w:rPr>
          <w:rFonts w:cs="Times New Roman"/>
          <w:sz w:val="24"/>
          <w:szCs w:val="24"/>
          <w:vertAlign w:val="superscript"/>
        </w:rPr>
        <w:t>th</w:t>
      </w:r>
      <w:r w:rsidRPr="00996B08">
        <w:rPr>
          <w:rFonts w:cs="Times New Roman"/>
          <w:sz w:val="24"/>
          <w:szCs w:val="24"/>
        </w:rPr>
        <w:t xml:space="preserve"> Iranian Plant Protection Congress. Tabriz/ Iran, 28 August-1 September 2004. </w:t>
      </w:r>
    </w:p>
    <w:p w:rsidR="00C1179B" w:rsidRPr="00996B08" w:rsidP="00C1179B">
      <w:pPr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  <w:u w:val="single"/>
        </w:rPr>
        <w:t xml:space="preserve"> Saber, M.,</w:t>
      </w:r>
      <w:r w:rsidRPr="00996B08">
        <w:rPr>
          <w:rFonts w:cs="Times New Roman"/>
          <w:sz w:val="24"/>
          <w:szCs w:val="24"/>
        </w:rPr>
        <w:t xml:space="preserve"> and Hejazi, M. J.</w:t>
      </w:r>
      <w:r w:rsidRPr="00996B08">
        <w:rPr>
          <w:rFonts w:cs="Times New Roman"/>
          <w:b/>
          <w:bCs/>
          <w:sz w:val="24"/>
          <w:szCs w:val="24"/>
        </w:rPr>
        <w:t xml:space="preserve"> (2004)</w:t>
      </w:r>
      <w:r w:rsidRPr="00996B08">
        <w:rPr>
          <w:rFonts w:cs="Times New Roman"/>
          <w:sz w:val="24"/>
          <w:szCs w:val="24"/>
        </w:rPr>
        <w:t xml:space="preserve">. Effect of Conventional Insecticides on Sunn Pest Egg Parasitoids </w:t>
      </w:r>
      <w:r w:rsidRPr="00996B08">
        <w:rPr>
          <w:rFonts w:cs="Times New Roman"/>
          <w:i/>
          <w:iCs/>
          <w:sz w:val="24"/>
          <w:szCs w:val="24"/>
        </w:rPr>
        <w:t>Trissolcus grandis</w:t>
      </w:r>
      <w:r w:rsidRPr="00996B08">
        <w:rPr>
          <w:rFonts w:cs="Times New Roman"/>
          <w:sz w:val="24"/>
          <w:szCs w:val="24"/>
        </w:rPr>
        <w:t xml:space="preserve"> and </w:t>
      </w:r>
      <w:r w:rsidRPr="00996B08">
        <w:rPr>
          <w:rFonts w:cs="Times New Roman"/>
          <w:i/>
          <w:iCs/>
          <w:sz w:val="24"/>
          <w:szCs w:val="24"/>
        </w:rPr>
        <w:t>T. semistriatus</w:t>
      </w:r>
      <w:r w:rsidRPr="00996B08">
        <w:rPr>
          <w:rFonts w:cs="Times New Roman"/>
          <w:sz w:val="24"/>
          <w:szCs w:val="24"/>
        </w:rPr>
        <w:t xml:space="preserve"> (Hymenoptera: Scelionidae). 22</w:t>
      </w:r>
      <w:r w:rsidRPr="00996B08">
        <w:rPr>
          <w:rFonts w:cs="Times New Roman"/>
          <w:sz w:val="24"/>
          <w:szCs w:val="24"/>
          <w:vertAlign w:val="superscript"/>
        </w:rPr>
        <w:t>nd</w:t>
      </w:r>
      <w:r w:rsidRPr="00996B08">
        <w:rPr>
          <w:rFonts w:cs="Times New Roman"/>
          <w:sz w:val="24"/>
          <w:szCs w:val="24"/>
        </w:rPr>
        <w:t xml:space="preserve"> International Congress of Entomology. Brisbane/Australia, 15-21 August 2004. </w:t>
      </w:r>
    </w:p>
    <w:p w:rsidR="00C1179B" w:rsidRPr="00996B08" w:rsidP="00C1179B">
      <w:pPr>
        <w:widowControl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  <w:u w:val="single"/>
        </w:rPr>
        <w:t xml:space="preserve">Saber, M. </w:t>
      </w:r>
      <w:r w:rsidRPr="00996B08">
        <w:rPr>
          <w:rFonts w:cs="Times New Roman"/>
          <w:b/>
          <w:bCs/>
          <w:sz w:val="24"/>
          <w:szCs w:val="24"/>
        </w:rPr>
        <w:t>(2004).</w:t>
      </w:r>
      <w:r w:rsidRPr="00996B08">
        <w:rPr>
          <w:rFonts w:cs="Times New Roman"/>
          <w:sz w:val="24"/>
          <w:szCs w:val="24"/>
        </w:rPr>
        <w:t xml:space="preserve"> Effects of Fenitrothhion and Deltamethrin on Sunn Pest Egg Parasitoids </w:t>
      </w:r>
      <w:r w:rsidRPr="00996B08">
        <w:rPr>
          <w:rFonts w:cs="Times New Roman"/>
          <w:i/>
          <w:iCs/>
          <w:sz w:val="24"/>
          <w:szCs w:val="24"/>
        </w:rPr>
        <w:t>Trissolcus grandis</w:t>
      </w:r>
      <w:r w:rsidRPr="00996B08">
        <w:rPr>
          <w:rFonts w:cs="Times New Roman"/>
          <w:sz w:val="24"/>
          <w:szCs w:val="24"/>
        </w:rPr>
        <w:t xml:space="preserve"> and </w:t>
      </w:r>
      <w:r w:rsidRPr="00996B08">
        <w:rPr>
          <w:rFonts w:cs="Times New Roman"/>
          <w:i/>
          <w:iCs/>
          <w:sz w:val="24"/>
          <w:szCs w:val="24"/>
        </w:rPr>
        <w:t>T. semistriatus</w:t>
      </w:r>
      <w:r w:rsidRPr="00996B08">
        <w:rPr>
          <w:rFonts w:cs="Times New Roman"/>
          <w:sz w:val="24"/>
          <w:szCs w:val="24"/>
        </w:rPr>
        <w:t xml:space="preserve"> (Hym., Scelionidae). Second International Conference on Sunn Pest. ICARDA, Allepo, Syria, 19-22 July 2004. </w:t>
      </w:r>
    </w:p>
    <w:p w:rsidR="00C1179B" w:rsidRPr="00996B08" w:rsidP="00C1179B">
      <w:pPr>
        <w:widowControl w:val="0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sz w:val="24"/>
          <w:szCs w:val="24"/>
        </w:rPr>
      </w:pPr>
      <w:r w:rsidRPr="00996B08">
        <w:rPr>
          <w:rFonts w:cs="Times New Roman"/>
          <w:b/>
          <w:bCs/>
          <w:sz w:val="24"/>
          <w:szCs w:val="24"/>
          <w:u w:val="single"/>
        </w:rPr>
        <w:t>Saber, M.,</w:t>
      </w:r>
      <w:r w:rsidRPr="00996B08">
        <w:rPr>
          <w:rFonts w:cs="Times New Roman"/>
          <w:b/>
          <w:bCs/>
          <w:sz w:val="24"/>
          <w:szCs w:val="24"/>
        </w:rPr>
        <w:t xml:space="preserve"> </w:t>
      </w:r>
      <w:r w:rsidRPr="00996B08">
        <w:rPr>
          <w:rFonts w:cs="Times New Roman"/>
          <w:sz w:val="24"/>
          <w:szCs w:val="24"/>
        </w:rPr>
        <w:t>Hejazi, M. J., Kamali, K., and Moharramipour, S.</w:t>
      </w:r>
      <w:r w:rsidRPr="00996B08">
        <w:rPr>
          <w:rFonts w:cs="Times New Roman"/>
          <w:b/>
          <w:bCs/>
          <w:sz w:val="24"/>
          <w:szCs w:val="24"/>
        </w:rPr>
        <w:t xml:space="preserve"> (2004) </w:t>
      </w:r>
      <w:r w:rsidRPr="00996B08">
        <w:rPr>
          <w:rFonts w:cs="Times New Roman"/>
          <w:sz w:val="24"/>
          <w:szCs w:val="24"/>
        </w:rPr>
        <w:t xml:space="preserve">Effect of fenitrothion residue on the sunn pest egg parasitoids </w:t>
      </w:r>
      <w:r w:rsidRPr="00996B08">
        <w:rPr>
          <w:rFonts w:cs="Times New Roman"/>
          <w:i/>
          <w:iCs/>
          <w:sz w:val="24"/>
          <w:szCs w:val="24"/>
        </w:rPr>
        <w:t>Trissolcus grandis</w:t>
      </w:r>
      <w:r w:rsidRPr="00996B08">
        <w:rPr>
          <w:rFonts w:cs="Times New Roman"/>
          <w:sz w:val="24"/>
          <w:szCs w:val="24"/>
        </w:rPr>
        <w:t xml:space="preserve"> and </w:t>
      </w:r>
      <w:r w:rsidRPr="00996B08">
        <w:rPr>
          <w:rFonts w:cs="Times New Roman"/>
          <w:i/>
          <w:iCs/>
          <w:sz w:val="24"/>
          <w:szCs w:val="24"/>
        </w:rPr>
        <w:t>T. semistriatus</w:t>
      </w:r>
      <w:r w:rsidRPr="00996B08">
        <w:rPr>
          <w:rFonts w:cs="Times New Roman"/>
          <w:sz w:val="24"/>
          <w:szCs w:val="24"/>
        </w:rPr>
        <w:t xml:space="preserve"> (Hymenoptera: Scelionidae). 15</w:t>
      </w:r>
      <w:r w:rsidRPr="00996B08">
        <w:rPr>
          <w:rFonts w:cs="Times New Roman"/>
          <w:sz w:val="24"/>
          <w:szCs w:val="24"/>
          <w:vertAlign w:val="superscript"/>
        </w:rPr>
        <w:t>th</w:t>
      </w:r>
      <w:r w:rsidRPr="00996B08">
        <w:rPr>
          <w:rFonts w:cs="Times New Roman"/>
          <w:sz w:val="24"/>
          <w:szCs w:val="24"/>
        </w:rPr>
        <w:t xml:space="preserve"> International Plant Protection Congress. Beijing/China, 11-16 May 2004.    </w:t>
      </w:r>
    </w:p>
    <w:p w:rsidR="00C1179B" w:rsidRPr="00996B08" w:rsidP="00C1179B">
      <w:pPr>
        <w:pStyle w:val="BodyText"/>
        <w:spacing w:before="100" w:beforeAutospacing="1" w:after="100" w:afterAutospacing="1" w:line="360" w:lineRule="auto"/>
        <w:ind w:left="785" w:right="340" w:hanging="785" w:hangingChars="327"/>
        <w:jc w:val="both"/>
        <w:rPr>
          <w:rFonts w:cs="Times New Roman"/>
          <w:sz w:val="24"/>
        </w:rPr>
      </w:pPr>
      <w:r w:rsidRPr="00996B08">
        <w:rPr>
          <w:rFonts w:cs="Times New Roman"/>
          <w:b/>
          <w:bCs/>
          <w:sz w:val="24"/>
          <w:u w:val="single"/>
        </w:rPr>
        <w:t>Saber, M.,</w:t>
      </w:r>
      <w:r w:rsidRPr="00996B08">
        <w:rPr>
          <w:rFonts w:cs="Times New Roman"/>
          <w:b/>
          <w:bCs/>
          <w:sz w:val="24"/>
        </w:rPr>
        <w:t xml:space="preserve"> </w:t>
      </w:r>
      <w:r w:rsidRPr="00996B08">
        <w:rPr>
          <w:rFonts w:cs="Times New Roman"/>
          <w:sz w:val="24"/>
        </w:rPr>
        <w:t xml:space="preserve">Hejazi, M.J., and Sheikhi, A. </w:t>
      </w:r>
      <w:r w:rsidRPr="00996B08">
        <w:rPr>
          <w:rFonts w:cs="Times New Roman"/>
          <w:b/>
          <w:bCs/>
          <w:sz w:val="24"/>
        </w:rPr>
        <w:t>(2002)</w:t>
      </w:r>
      <w:r w:rsidRPr="00996B08">
        <w:rPr>
          <w:rFonts w:cs="Times New Roman"/>
          <w:sz w:val="24"/>
        </w:rPr>
        <w:t xml:space="preserve"> Effect of sublethal concentration of fenitrothion and deltamethrin on functional response of sunn pest egg parasitoid </w:t>
      </w:r>
      <w:r w:rsidRPr="00996B08">
        <w:rPr>
          <w:rFonts w:cs="Times New Roman"/>
          <w:i/>
          <w:iCs/>
          <w:sz w:val="24"/>
        </w:rPr>
        <w:t xml:space="preserve">Trissolcus semistriatus. </w:t>
      </w:r>
      <w:r w:rsidRPr="00996B08">
        <w:rPr>
          <w:rFonts w:cs="Times New Roman"/>
          <w:sz w:val="24"/>
        </w:rPr>
        <w:t>15</w:t>
      </w:r>
      <w:r w:rsidRPr="00996B08">
        <w:rPr>
          <w:rFonts w:cs="Times New Roman"/>
          <w:sz w:val="24"/>
          <w:vertAlign w:val="superscript"/>
        </w:rPr>
        <w:t>th</w:t>
      </w:r>
      <w:r w:rsidRPr="00996B08">
        <w:rPr>
          <w:rFonts w:cs="Times New Roman"/>
          <w:sz w:val="24"/>
        </w:rPr>
        <w:t xml:space="preserve"> Iranian Plant Protection Congress. Kermanshah/Iran, 7-11 September 2002.   </w:t>
      </w:r>
    </w:p>
    <w:p w:rsidR="00C1179B" w:rsidRPr="00996B08" w:rsidP="00C1179B">
      <w:pPr>
        <w:pStyle w:val="BodyText"/>
        <w:spacing w:before="100" w:beforeAutospacing="1" w:after="100" w:afterAutospacing="1" w:line="360" w:lineRule="auto"/>
        <w:ind w:left="785" w:right="340" w:hanging="785" w:hangingChars="327"/>
        <w:jc w:val="both"/>
        <w:rPr>
          <w:rFonts w:cs="Times New Roman"/>
          <w:sz w:val="24"/>
        </w:rPr>
      </w:pPr>
      <w:r w:rsidRPr="00996B08">
        <w:rPr>
          <w:rFonts w:cs="Times New Roman"/>
          <w:b/>
          <w:bCs/>
          <w:sz w:val="24"/>
          <w:u w:val="single"/>
        </w:rPr>
        <w:t>Saber, M.,</w:t>
      </w:r>
      <w:r w:rsidRPr="00996B08">
        <w:rPr>
          <w:rFonts w:cs="Times New Roman"/>
          <w:b/>
          <w:bCs/>
          <w:sz w:val="24"/>
        </w:rPr>
        <w:t xml:space="preserve"> </w:t>
      </w:r>
      <w:r w:rsidRPr="00996B08">
        <w:rPr>
          <w:rFonts w:cs="Times New Roman"/>
          <w:sz w:val="24"/>
        </w:rPr>
        <w:t xml:space="preserve">M. J. Hejazi, and A. Sheikhi. </w:t>
      </w:r>
      <w:r w:rsidRPr="00996B08">
        <w:rPr>
          <w:rFonts w:cs="Times New Roman"/>
          <w:b/>
          <w:bCs/>
          <w:sz w:val="24"/>
        </w:rPr>
        <w:t>(2002)</w:t>
      </w:r>
      <w:r w:rsidRPr="00996B08">
        <w:rPr>
          <w:rFonts w:cs="Times New Roman"/>
          <w:sz w:val="24"/>
        </w:rPr>
        <w:t xml:space="preserve"> Effect fenitrothion and deltamethrin on preimaginal stages and intrinsic rate of increase of sunn pest egg parasitoid </w:t>
      </w:r>
      <w:r w:rsidRPr="00996B08">
        <w:rPr>
          <w:rFonts w:cs="Times New Roman"/>
          <w:i/>
          <w:iCs/>
          <w:sz w:val="24"/>
        </w:rPr>
        <w:t xml:space="preserve">Trissolcus grandis. </w:t>
      </w:r>
      <w:r w:rsidRPr="00996B08">
        <w:rPr>
          <w:rFonts w:cs="Times New Roman"/>
          <w:sz w:val="24"/>
        </w:rPr>
        <w:t>15</w:t>
      </w:r>
      <w:r w:rsidRPr="00996B08">
        <w:rPr>
          <w:rFonts w:cs="Times New Roman"/>
          <w:sz w:val="24"/>
          <w:vertAlign w:val="superscript"/>
        </w:rPr>
        <w:t>th</w:t>
      </w:r>
      <w:r w:rsidRPr="00996B08">
        <w:rPr>
          <w:rFonts w:cs="Times New Roman"/>
          <w:sz w:val="24"/>
        </w:rPr>
        <w:t xml:space="preserve"> Iranian Plant Protection Congress. Kermanshah/Iran,7-11 September 2002.</w:t>
      </w:r>
    </w:p>
    <w:p w:rsidR="00C1179B" w:rsidRPr="00996B08" w:rsidP="00C1179B">
      <w:pPr>
        <w:pStyle w:val="BodyText"/>
        <w:spacing w:before="100" w:beforeAutospacing="1" w:after="100" w:afterAutospacing="1" w:line="360" w:lineRule="auto"/>
        <w:ind w:left="785" w:right="340" w:hanging="785" w:hangingChars="327"/>
        <w:jc w:val="both"/>
        <w:rPr>
          <w:rFonts w:cs="Times New Roman"/>
          <w:sz w:val="24"/>
        </w:rPr>
      </w:pPr>
      <w:r w:rsidRPr="00996B08">
        <w:rPr>
          <w:rFonts w:cs="Times New Roman"/>
          <w:b/>
          <w:bCs/>
          <w:sz w:val="24"/>
          <w:u w:val="single"/>
        </w:rPr>
        <w:t>Saber, M.,</w:t>
      </w:r>
      <w:r w:rsidRPr="00996B08">
        <w:rPr>
          <w:rFonts w:cs="Times New Roman"/>
          <w:b/>
          <w:bCs/>
          <w:sz w:val="24"/>
        </w:rPr>
        <w:t xml:space="preserve"> </w:t>
      </w:r>
      <w:r w:rsidRPr="00996B08">
        <w:rPr>
          <w:rFonts w:cs="Times New Roman"/>
          <w:sz w:val="24"/>
        </w:rPr>
        <w:t xml:space="preserve">Hejazi, M.J., Hassan, S.A., and Sheikhi, A. </w:t>
      </w:r>
      <w:r w:rsidRPr="00996B08">
        <w:rPr>
          <w:rFonts w:cs="Times New Roman"/>
          <w:b/>
          <w:bCs/>
          <w:sz w:val="24"/>
        </w:rPr>
        <w:t>(2001)</w:t>
      </w:r>
      <w:r w:rsidRPr="00996B08">
        <w:rPr>
          <w:rFonts w:cs="Times New Roman"/>
          <w:sz w:val="24"/>
        </w:rPr>
        <w:t xml:space="preserve"> Susceptibility of different stages of </w:t>
      </w:r>
      <w:r w:rsidRPr="00996B08">
        <w:rPr>
          <w:rFonts w:cs="Times New Roman"/>
          <w:i/>
          <w:iCs/>
          <w:sz w:val="24"/>
        </w:rPr>
        <w:t>Trichogramma cacoeciae</w:t>
      </w:r>
      <w:r w:rsidRPr="00996B08">
        <w:rPr>
          <w:rFonts w:cs="Times New Roman"/>
          <w:sz w:val="24"/>
        </w:rPr>
        <w:t xml:space="preserve"> Marchal to Neemazal. 4</w:t>
      </w:r>
      <w:r w:rsidRPr="00996B08">
        <w:rPr>
          <w:rFonts w:cs="Times New Roman"/>
          <w:sz w:val="24"/>
          <w:vertAlign w:val="superscript"/>
        </w:rPr>
        <w:t>th</w:t>
      </w:r>
      <w:r w:rsidRPr="00996B08">
        <w:rPr>
          <w:rFonts w:cs="Times New Roman"/>
          <w:sz w:val="24"/>
        </w:rPr>
        <w:t xml:space="preserve"> Asia-Pacific of Entomology. Kualalumpur/Malaysia. 14-17 August 2001.   </w:t>
      </w:r>
    </w:p>
    <w:p w:rsidR="00C1179B" w:rsidRPr="00996B08" w:rsidP="00C1179B">
      <w:pPr>
        <w:pStyle w:val="BodyText"/>
        <w:spacing w:before="100" w:beforeAutospacing="1" w:after="100" w:afterAutospacing="1" w:line="360" w:lineRule="auto"/>
        <w:ind w:left="785" w:right="340" w:hanging="785" w:hangingChars="327"/>
        <w:jc w:val="both"/>
        <w:rPr>
          <w:rFonts w:cs="Times New Roman"/>
          <w:sz w:val="24"/>
        </w:rPr>
      </w:pPr>
      <w:r w:rsidRPr="00996B08">
        <w:rPr>
          <w:rFonts w:cs="Times New Roman"/>
          <w:sz w:val="24"/>
          <w:u w:val="single"/>
        </w:rPr>
        <w:t>Sheikhi, A.,</w:t>
      </w:r>
      <w:r w:rsidRPr="00996B08">
        <w:rPr>
          <w:rFonts w:cs="Times New Roman"/>
          <w:sz w:val="24"/>
        </w:rPr>
        <w:t xml:space="preserve"> Talebi, K., and</w:t>
      </w:r>
      <w:r w:rsidRPr="00996B08">
        <w:rPr>
          <w:rFonts w:cs="Times New Roman"/>
          <w:b/>
          <w:bCs/>
          <w:sz w:val="24"/>
        </w:rPr>
        <w:t xml:space="preserve"> Saber, M. (2001)</w:t>
      </w:r>
      <w:r w:rsidRPr="00996B08">
        <w:rPr>
          <w:rFonts w:cs="Times New Roman"/>
          <w:sz w:val="24"/>
        </w:rPr>
        <w:t xml:space="preserve"> Determination of PRRC index for tested insecticides on sunn pest </w:t>
      </w:r>
      <w:r w:rsidRPr="00996B08">
        <w:rPr>
          <w:rFonts w:cs="Times New Roman"/>
          <w:i/>
          <w:iCs/>
          <w:sz w:val="24"/>
        </w:rPr>
        <w:t>Eurygaster integriceps</w:t>
      </w:r>
      <w:r w:rsidRPr="00996B08">
        <w:rPr>
          <w:rFonts w:cs="Times New Roman"/>
          <w:sz w:val="24"/>
        </w:rPr>
        <w:t>. 4</w:t>
      </w:r>
      <w:r w:rsidRPr="00996B08">
        <w:rPr>
          <w:rFonts w:cs="Times New Roman"/>
          <w:sz w:val="24"/>
          <w:vertAlign w:val="superscript"/>
        </w:rPr>
        <w:t>th</w:t>
      </w:r>
      <w:r w:rsidRPr="00996B08">
        <w:rPr>
          <w:rFonts w:cs="Times New Roman"/>
          <w:sz w:val="24"/>
        </w:rPr>
        <w:t xml:space="preserve"> Asia-Pacific of Entomology. Kualalumpur/Malaysia. 14-17 August 2001.</w:t>
      </w:r>
    </w:p>
    <w:p w:rsidR="00C1179B" w:rsidRPr="00996B08" w:rsidP="00C1179B">
      <w:pPr>
        <w:pStyle w:val="BodyText"/>
        <w:spacing w:before="100" w:beforeAutospacing="1" w:after="100" w:afterAutospacing="1" w:line="360" w:lineRule="auto"/>
        <w:ind w:left="785" w:right="340" w:hanging="785" w:hangingChars="327"/>
        <w:jc w:val="both"/>
        <w:rPr>
          <w:rFonts w:cs="Times New Roman"/>
          <w:sz w:val="24"/>
        </w:rPr>
      </w:pPr>
      <w:r w:rsidRPr="00996B08">
        <w:rPr>
          <w:rFonts w:cs="Times New Roman"/>
          <w:b/>
          <w:bCs/>
          <w:sz w:val="24"/>
          <w:u w:val="single"/>
        </w:rPr>
        <w:t>Saber, M.,</w:t>
      </w:r>
      <w:r w:rsidRPr="00996B08">
        <w:rPr>
          <w:rFonts w:cs="Times New Roman"/>
          <w:b/>
          <w:bCs/>
          <w:sz w:val="24"/>
        </w:rPr>
        <w:t xml:space="preserve"> </w:t>
      </w:r>
      <w:r w:rsidRPr="00996B08">
        <w:rPr>
          <w:rFonts w:cs="Times New Roman"/>
          <w:sz w:val="24"/>
        </w:rPr>
        <w:t xml:space="preserve">Maleki Milani, H., Nazemieh, A., and Rezvani, A. </w:t>
      </w:r>
      <w:r w:rsidRPr="00996B08">
        <w:rPr>
          <w:rFonts w:cs="Times New Roman"/>
          <w:b/>
          <w:bCs/>
          <w:sz w:val="24"/>
        </w:rPr>
        <w:t>(1998)</w:t>
      </w:r>
      <w:r w:rsidRPr="00996B08">
        <w:rPr>
          <w:rFonts w:cs="Times New Roman"/>
          <w:sz w:val="24"/>
        </w:rPr>
        <w:t xml:space="preserve"> Study of the biology of grape berry moth, </w:t>
      </w:r>
      <w:r w:rsidRPr="00996B08">
        <w:rPr>
          <w:rFonts w:cs="Times New Roman"/>
          <w:i/>
          <w:iCs/>
          <w:sz w:val="24"/>
        </w:rPr>
        <w:t>Lobesia botrana</w:t>
      </w:r>
      <w:r w:rsidRPr="00996B08">
        <w:rPr>
          <w:rFonts w:cs="Times New Roman"/>
          <w:sz w:val="24"/>
        </w:rPr>
        <w:t xml:space="preserve"> Den. &amp; Schiff. In Azarshahr and Khalatpoushan regions/Tabriz. 13</w:t>
      </w:r>
      <w:r w:rsidRPr="00996B08">
        <w:rPr>
          <w:rFonts w:cs="Times New Roman"/>
          <w:sz w:val="24"/>
          <w:vertAlign w:val="superscript"/>
        </w:rPr>
        <w:t>th</w:t>
      </w:r>
      <w:r w:rsidRPr="00996B08">
        <w:rPr>
          <w:rFonts w:cs="Times New Roman"/>
          <w:sz w:val="24"/>
        </w:rPr>
        <w:t xml:space="preserve"> Iranian Plant Protection Congress. Karaj/ Iran, 23-27 August 1998. </w:t>
      </w:r>
    </w:p>
    <w:p w:rsidR="00C1179B" w:rsidRPr="00996B08" w:rsidP="00C1179B">
      <w:pPr>
        <w:pStyle w:val="BodyText"/>
        <w:spacing w:before="100" w:beforeAutospacing="1" w:after="100" w:afterAutospacing="1" w:line="360" w:lineRule="auto"/>
        <w:ind w:left="785" w:hanging="785" w:hangingChars="327"/>
        <w:jc w:val="both"/>
        <w:rPr>
          <w:rFonts w:cs="Times New Roman"/>
          <w:b/>
          <w:bCs/>
          <w:sz w:val="24"/>
        </w:rPr>
      </w:pPr>
    </w:p>
    <w:p w:rsidR="00C1179B" w:rsidRPr="00996B08" w:rsidP="00C1179B">
      <w:pPr>
        <w:pStyle w:val="BodyText"/>
        <w:spacing w:line="360" w:lineRule="auto"/>
        <w:rPr>
          <w:rFonts w:cs="Times New Roman"/>
          <w:b/>
          <w:bCs/>
          <w:sz w:val="24"/>
        </w:rPr>
      </w:pPr>
    </w:p>
    <w:p w:rsidR="00C1179B" w:rsidRPr="00996B08" w:rsidP="00C1179B">
      <w:pPr>
        <w:spacing w:line="360" w:lineRule="auto"/>
        <w:rPr>
          <w:rFonts w:cs="Times New Roman"/>
          <w:vanish/>
          <w:color w:val="000000"/>
          <w:sz w:val="24"/>
          <w:szCs w:val="24"/>
        </w:rPr>
      </w:pPr>
    </w:p>
    <w:p w:rsidR="00C1179B" w:rsidRPr="00996B08" w:rsidP="00C1179B">
      <w:pPr>
        <w:spacing w:line="360" w:lineRule="auto"/>
        <w:ind w:left="340" w:hanging="340"/>
        <w:rPr>
          <w:rFonts w:cs="Times New Roman"/>
          <w:color w:val="000000"/>
          <w:sz w:val="24"/>
          <w:szCs w:val="24"/>
        </w:rPr>
      </w:pPr>
    </w:p>
    <w:p w:rsidR="00C1179B" w:rsidRPr="00996B08" w:rsidP="00C1179B">
      <w:pPr>
        <w:pStyle w:val="Heading1"/>
        <w:spacing w:line="360" w:lineRule="auto"/>
        <w:rPr>
          <w:color w:val="000000"/>
          <w:sz w:val="24"/>
          <w:szCs w:val="24"/>
        </w:rPr>
      </w:pPr>
    </w:p>
    <w:p w:rsidR="00C1179B" w:rsidRPr="00996B08" w:rsidP="00C1179B">
      <w:pPr>
        <w:pStyle w:val="Default"/>
        <w:spacing w:line="360" w:lineRule="auto"/>
        <w:jc w:val="both"/>
      </w:pPr>
    </w:p>
    <w:p w:rsidR="00C1179B">
      <w:pPr>
        <w:tabs>
          <w:tab w:val="left" w:pos="709"/>
        </w:tabs>
        <w:rPr>
          <w:b/>
          <w:bCs/>
          <w:sz w:val="24"/>
          <w:szCs w:val="24"/>
          <w:u w:val="single"/>
        </w:rPr>
      </w:pPr>
    </w:p>
    <w:sectPr w:rsidSect="00C872EA">
      <w:footerReference w:type="even" r:id="rId20"/>
      <w:footerReference w:type="default" r:id="rId21"/>
      <w:endnotePr>
        <w:numFmt w:val="lowerLetter"/>
      </w:endnotePr>
      <w:pgSz w:w="11907" w:h="16840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Sina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IDFont+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IDFont+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IDFont+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-Obliq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harisSI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157" w:rsidP="001F4FC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03015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157" w:rsidP="001F4FC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81F6E">
      <w:rPr>
        <w:rStyle w:val="PageNumber"/>
      </w:rPr>
      <w:t>4</w:t>
    </w:r>
    <w:r>
      <w:rPr>
        <w:rStyle w:val="PageNumber"/>
      </w:rPr>
      <w:fldChar w:fldCharType="end"/>
    </w:r>
  </w:p>
  <w:p w:rsidR="00030157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574B0"/>
    <w:multiLevelType w:val="hybridMultilevel"/>
    <w:tmpl w:val="F4C24DA4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raditional Arabic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2E85ED9"/>
    <w:multiLevelType w:val="hybridMultilevel"/>
    <w:tmpl w:val="5B1A587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oNotTrackMoves/>
  <w:defaultTabStop w:val="720"/>
  <w:doNotHyphenateCaps/>
  <w:displayHorizontalDrawingGridEvery w:val="0"/>
  <w:displayVerticalDrawingGridEvery w:val="0"/>
  <w:doNotUseMarginsForDrawingGridOrigin/>
  <w:drawingGridHorizontalOrigin w:val="1701"/>
  <w:drawingGridVerticalOrigin w:val="1984"/>
  <w:noPunctuationKerning/>
  <w:characterSpacingControl w:val="doNotCompress"/>
  <w:endnotePr>
    <w:numFmt w:val="lowerLetter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2B6C"/>
    <w:rsid w:val="00006992"/>
    <w:rsid w:val="00007A14"/>
    <w:rsid w:val="00010279"/>
    <w:rsid w:val="0001028B"/>
    <w:rsid w:val="00010D28"/>
    <w:rsid w:val="000149E3"/>
    <w:rsid w:val="00014A99"/>
    <w:rsid w:val="00015461"/>
    <w:rsid w:val="00016C26"/>
    <w:rsid w:val="000171CD"/>
    <w:rsid w:val="00017C8C"/>
    <w:rsid w:val="00017DBB"/>
    <w:rsid w:val="00020279"/>
    <w:rsid w:val="00030157"/>
    <w:rsid w:val="0003275E"/>
    <w:rsid w:val="0003354C"/>
    <w:rsid w:val="00033D5C"/>
    <w:rsid w:val="0003548A"/>
    <w:rsid w:val="00042C2B"/>
    <w:rsid w:val="00043797"/>
    <w:rsid w:val="00047FE8"/>
    <w:rsid w:val="00050F25"/>
    <w:rsid w:val="00051787"/>
    <w:rsid w:val="000518B0"/>
    <w:rsid w:val="000556A6"/>
    <w:rsid w:val="0005684F"/>
    <w:rsid w:val="00056DED"/>
    <w:rsid w:val="00057DEF"/>
    <w:rsid w:val="00061D34"/>
    <w:rsid w:val="00064BC6"/>
    <w:rsid w:val="00065DE7"/>
    <w:rsid w:val="000675AB"/>
    <w:rsid w:val="000678BC"/>
    <w:rsid w:val="00072D5D"/>
    <w:rsid w:val="000734F8"/>
    <w:rsid w:val="000742CD"/>
    <w:rsid w:val="00074A84"/>
    <w:rsid w:val="00075799"/>
    <w:rsid w:val="00076118"/>
    <w:rsid w:val="00076882"/>
    <w:rsid w:val="00077647"/>
    <w:rsid w:val="0008100A"/>
    <w:rsid w:val="00081A73"/>
    <w:rsid w:val="00081F6E"/>
    <w:rsid w:val="000827D0"/>
    <w:rsid w:val="00084E08"/>
    <w:rsid w:val="00085E27"/>
    <w:rsid w:val="00086117"/>
    <w:rsid w:val="00090372"/>
    <w:rsid w:val="00095A12"/>
    <w:rsid w:val="00097653"/>
    <w:rsid w:val="0009776A"/>
    <w:rsid w:val="000A6021"/>
    <w:rsid w:val="000A6A71"/>
    <w:rsid w:val="000B2ADE"/>
    <w:rsid w:val="000B5C33"/>
    <w:rsid w:val="000B6DD9"/>
    <w:rsid w:val="000C0CCB"/>
    <w:rsid w:val="000C0E64"/>
    <w:rsid w:val="000C1378"/>
    <w:rsid w:val="000C3694"/>
    <w:rsid w:val="000C62CB"/>
    <w:rsid w:val="000C71AA"/>
    <w:rsid w:val="000D0CFA"/>
    <w:rsid w:val="000D0E87"/>
    <w:rsid w:val="000D1337"/>
    <w:rsid w:val="000D1961"/>
    <w:rsid w:val="000D224F"/>
    <w:rsid w:val="000D514E"/>
    <w:rsid w:val="000E18F5"/>
    <w:rsid w:val="000E204D"/>
    <w:rsid w:val="000E2411"/>
    <w:rsid w:val="000E3047"/>
    <w:rsid w:val="000E4F55"/>
    <w:rsid w:val="000E5DD1"/>
    <w:rsid w:val="000F4795"/>
    <w:rsid w:val="000F565E"/>
    <w:rsid w:val="00101170"/>
    <w:rsid w:val="0010127E"/>
    <w:rsid w:val="00103BEB"/>
    <w:rsid w:val="0010460B"/>
    <w:rsid w:val="00106F8D"/>
    <w:rsid w:val="00110F04"/>
    <w:rsid w:val="00111172"/>
    <w:rsid w:val="001120C6"/>
    <w:rsid w:val="00114C48"/>
    <w:rsid w:val="001157B8"/>
    <w:rsid w:val="00115C76"/>
    <w:rsid w:val="001165E2"/>
    <w:rsid w:val="001178EF"/>
    <w:rsid w:val="00122274"/>
    <w:rsid w:val="00122DFD"/>
    <w:rsid w:val="00123052"/>
    <w:rsid w:val="00130061"/>
    <w:rsid w:val="00131F87"/>
    <w:rsid w:val="0013352F"/>
    <w:rsid w:val="00133E2B"/>
    <w:rsid w:val="00134EF0"/>
    <w:rsid w:val="00135E78"/>
    <w:rsid w:val="0013767D"/>
    <w:rsid w:val="0014064B"/>
    <w:rsid w:val="00143316"/>
    <w:rsid w:val="00145F97"/>
    <w:rsid w:val="00146B33"/>
    <w:rsid w:val="0015098D"/>
    <w:rsid w:val="00151625"/>
    <w:rsid w:val="00152534"/>
    <w:rsid w:val="00160584"/>
    <w:rsid w:val="001606A7"/>
    <w:rsid w:val="00167A9F"/>
    <w:rsid w:val="001704FD"/>
    <w:rsid w:val="001708B4"/>
    <w:rsid w:val="00172AB0"/>
    <w:rsid w:val="0017384D"/>
    <w:rsid w:val="001740EE"/>
    <w:rsid w:val="00182342"/>
    <w:rsid w:val="0018240A"/>
    <w:rsid w:val="00185629"/>
    <w:rsid w:val="00187928"/>
    <w:rsid w:val="00187CEF"/>
    <w:rsid w:val="001946C0"/>
    <w:rsid w:val="001961BA"/>
    <w:rsid w:val="00197885"/>
    <w:rsid w:val="001A07CA"/>
    <w:rsid w:val="001A1C40"/>
    <w:rsid w:val="001A3347"/>
    <w:rsid w:val="001A42B7"/>
    <w:rsid w:val="001A511F"/>
    <w:rsid w:val="001B04CC"/>
    <w:rsid w:val="001B2573"/>
    <w:rsid w:val="001B4A36"/>
    <w:rsid w:val="001B6129"/>
    <w:rsid w:val="001B7C55"/>
    <w:rsid w:val="001C0350"/>
    <w:rsid w:val="001C053D"/>
    <w:rsid w:val="001C4F8B"/>
    <w:rsid w:val="001C5651"/>
    <w:rsid w:val="001C5BC8"/>
    <w:rsid w:val="001C6FC5"/>
    <w:rsid w:val="001D125B"/>
    <w:rsid w:val="001D1B68"/>
    <w:rsid w:val="001D2B48"/>
    <w:rsid w:val="001D3157"/>
    <w:rsid w:val="001D420D"/>
    <w:rsid w:val="001D497B"/>
    <w:rsid w:val="001D5425"/>
    <w:rsid w:val="001E1A56"/>
    <w:rsid w:val="001E2382"/>
    <w:rsid w:val="001E762E"/>
    <w:rsid w:val="001E7ADA"/>
    <w:rsid w:val="001E7BFB"/>
    <w:rsid w:val="001F09A1"/>
    <w:rsid w:val="001F205A"/>
    <w:rsid w:val="001F3B92"/>
    <w:rsid w:val="001F3C11"/>
    <w:rsid w:val="001F4FC0"/>
    <w:rsid w:val="001F63CB"/>
    <w:rsid w:val="002029A5"/>
    <w:rsid w:val="00207B68"/>
    <w:rsid w:val="00207C3D"/>
    <w:rsid w:val="002129E5"/>
    <w:rsid w:val="002130B3"/>
    <w:rsid w:val="0021343B"/>
    <w:rsid w:val="00213986"/>
    <w:rsid w:val="0021463E"/>
    <w:rsid w:val="00214888"/>
    <w:rsid w:val="00214BEF"/>
    <w:rsid w:val="00215161"/>
    <w:rsid w:val="00220769"/>
    <w:rsid w:val="002218A2"/>
    <w:rsid w:val="00222575"/>
    <w:rsid w:val="00223978"/>
    <w:rsid w:val="0022715D"/>
    <w:rsid w:val="00233263"/>
    <w:rsid w:val="002361A7"/>
    <w:rsid w:val="002427CC"/>
    <w:rsid w:val="00242C0E"/>
    <w:rsid w:val="00243D48"/>
    <w:rsid w:val="0024589B"/>
    <w:rsid w:val="002469BB"/>
    <w:rsid w:val="00254F4E"/>
    <w:rsid w:val="002624FB"/>
    <w:rsid w:val="002629F5"/>
    <w:rsid w:val="00265FD6"/>
    <w:rsid w:val="00266CAE"/>
    <w:rsid w:val="00267198"/>
    <w:rsid w:val="00270E5A"/>
    <w:rsid w:val="00271277"/>
    <w:rsid w:val="00271824"/>
    <w:rsid w:val="002720B4"/>
    <w:rsid w:val="00274292"/>
    <w:rsid w:val="00277376"/>
    <w:rsid w:val="00284FE2"/>
    <w:rsid w:val="002862E8"/>
    <w:rsid w:val="0029284E"/>
    <w:rsid w:val="00293B57"/>
    <w:rsid w:val="0029414C"/>
    <w:rsid w:val="002A3E62"/>
    <w:rsid w:val="002A4DF4"/>
    <w:rsid w:val="002B19DA"/>
    <w:rsid w:val="002B1B1A"/>
    <w:rsid w:val="002B28B8"/>
    <w:rsid w:val="002B760D"/>
    <w:rsid w:val="002C0768"/>
    <w:rsid w:val="002C08A0"/>
    <w:rsid w:val="002C2048"/>
    <w:rsid w:val="002C4A34"/>
    <w:rsid w:val="002C6B9F"/>
    <w:rsid w:val="002C7348"/>
    <w:rsid w:val="002D1EA7"/>
    <w:rsid w:val="002D2088"/>
    <w:rsid w:val="002D54AB"/>
    <w:rsid w:val="002D69E7"/>
    <w:rsid w:val="002E0B81"/>
    <w:rsid w:val="002E1A35"/>
    <w:rsid w:val="002E789C"/>
    <w:rsid w:val="002F1610"/>
    <w:rsid w:val="002F16DB"/>
    <w:rsid w:val="002F1B00"/>
    <w:rsid w:val="002F2CF2"/>
    <w:rsid w:val="002F38C4"/>
    <w:rsid w:val="00300034"/>
    <w:rsid w:val="003055D2"/>
    <w:rsid w:val="003103AA"/>
    <w:rsid w:val="003106B5"/>
    <w:rsid w:val="00311274"/>
    <w:rsid w:val="0031492E"/>
    <w:rsid w:val="003149EE"/>
    <w:rsid w:val="00315936"/>
    <w:rsid w:val="00320688"/>
    <w:rsid w:val="003232CE"/>
    <w:rsid w:val="003275E2"/>
    <w:rsid w:val="00330C89"/>
    <w:rsid w:val="0033436C"/>
    <w:rsid w:val="0033445E"/>
    <w:rsid w:val="00334D4B"/>
    <w:rsid w:val="0033572B"/>
    <w:rsid w:val="00337A54"/>
    <w:rsid w:val="003419EF"/>
    <w:rsid w:val="00343A60"/>
    <w:rsid w:val="00344704"/>
    <w:rsid w:val="00344D03"/>
    <w:rsid w:val="0035077B"/>
    <w:rsid w:val="0035171F"/>
    <w:rsid w:val="003521EB"/>
    <w:rsid w:val="0035500D"/>
    <w:rsid w:val="00357000"/>
    <w:rsid w:val="0035746C"/>
    <w:rsid w:val="00360B8C"/>
    <w:rsid w:val="00361530"/>
    <w:rsid w:val="00361B7D"/>
    <w:rsid w:val="00363202"/>
    <w:rsid w:val="00364372"/>
    <w:rsid w:val="00364706"/>
    <w:rsid w:val="00364C4A"/>
    <w:rsid w:val="00366F0F"/>
    <w:rsid w:val="003673B4"/>
    <w:rsid w:val="00371C04"/>
    <w:rsid w:val="00372F20"/>
    <w:rsid w:val="00373FA7"/>
    <w:rsid w:val="00374B5B"/>
    <w:rsid w:val="00375194"/>
    <w:rsid w:val="00375CB2"/>
    <w:rsid w:val="00380FF5"/>
    <w:rsid w:val="00381E4D"/>
    <w:rsid w:val="00384467"/>
    <w:rsid w:val="00386B36"/>
    <w:rsid w:val="00386F8D"/>
    <w:rsid w:val="00391CBA"/>
    <w:rsid w:val="00391FC9"/>
    <w:rsid w:val="00395D13"/>
    <w:rsid w:val="003A17B8"/>
    <w:rsid w:val="003A2A8F"/>
    <w:rsid w:val="003A7EFA"/>
    <w:rsid w:val="003B0504"/>
    <w:rsid w:val="003B14AB"/>
    <w:rsid w:val="003B174D"/>
    <w:rsid w:val="003B2E41"/>
    <w:rsid w:val="003B389D"/>
    <w:rsid w:val="003B5F3B"/>
    <w:rsid w:val="003C02DE"/>
    <w:rsid w:val="003C1A9F"/>
    <w:rsid w:val="003C2FFD"/>
    <w:rsid w:val="003C3ED0"/>
    <w:rsid w:val="003C7FE1"/>
    <w:rsid w:val="003D0BD2"/>
    <w:rsid w:val="003D0C8C"/>
    <w:rsid w:val="003D12D6"/>
    <w:rsid w:val="003D1532"/>
    <w:rsid w:val="003D369A"/>
    <w:rsid w:val="003D647C"/>
    <w:rsid w:val="003D7DB1"/>
    <w:rsid w:val="003E1029"/>
    <w:rsid w:val="003E4002"/>
    <w:rsid w:val="003E539C"/>
    <w:rsid w:val="003E5B24"/>
    <w:rsid w:val="003F1CAB"/>
    <w:rsid w:val="003F7476"/>
    <w:rsid w:val="004046D7"/>
    <w:rsid w:val="004047B2"/>
    <w:rsid w:val="00404E8D"/>
    <w:rsid w:val="00410529"/>
    <w:rsid w:val="00412B64"/>
    <w:rsid w:val="00413470"/>
    <w:rsid w:val="00415506"/>
    <w:rsid w:val="004156A5"/>
    <w:rsid w:val="00415A26"/>
    <w:rsid w:val="0041646B"/>
    <w:rsid w:val="00422A1C"/>
    <w:rsid w:val="0042371F"/>
    <w:rsid w:val="0042553D"/>
    <w:rsid w:val="0043234C"/>
    <w:rsid w:val="00432A9E"/>
    <w:rsid w:val="00434234"/>
    <w:rsid w:val="00434BBE"/>
    <w:rsid w:val="00435E43"/>
    <w:rsid w:val="00436382"/>
    <w:rsid w:val="00440493"/>
    <w:rsid w:val="00440BA6"/>
    <w:rsid w:val="00444C64"/>
    <w:rsid w:val="004451AF"/>
    <w:rsid w:val="00445405"/>
    <w:rsid w:val="00447B78"/>
    <w:rsid w:val="00451CFF"/>
    <w:rsid w:val="004536E5"/>
    <w:rsid w:val="00455650"/>
    <w:rsid w:val="00455C1F"/>
    <w:rsid w:val="00457C5A"/>
    <w:rsid w:val="0046190C"/>
    <w:rsid w:val="00461AD1"/>
    <w:rsid w:val="00462BB4"/>
    <w:rsid w:val="00467480"/>
    <w:rsid w:val="00467C9E"/>
    <w:rsid w:val="00475C8A"/>
    <w:rsid w:val="00480479"/>
    <w:rsid w:val="004808BE"/>
    <w:rsid w:val="00481742"/>
    <w:rsid w:val="00481C4A"/>
    <w:rsid w:val="00483A6F"/>
    <w:rsid w:val="004969EB"/>
    <w:rsid w:val="004A1521"/>
    <w:rsid w:val="004A2E64"/>
    <w:rsid w:val="004A41AF"/>
    <w:rsid w:val="004A629F"/>
    <w:rsid w:val="004B0E27"/>
    <w:rsid w:val="004B272E"/>
    <w:rsid w:val="004C0C0E"/>
    <w:rsid w:val="004C46F3"/>
    <w:rsid w:val="004D5750"/>
    <w:rsid w:val="004D5E84"/>
    <w:rsid w:val="004E34A0"/>
    <w:rsid w:val="004E3BA8"/>
    <w:rsid w:val="004E423D"/>
    <w:rsid w:val="004E55BC"/>
    <w:rsid w:val="004E7219"/>
    <w:rsid w:val="004E78D3"/>
    <w:rsid w:val="004E7B0D"/>
    <w:rsid w:val="004E7B9F"/>
    <w:rsid w:val="004F287C"/>
    <w:rsid w:val="004F2DE7"/>
    <w:rsid w:val="004F55FC"/>
    <w:rsid w:val="004F6879"/>
    <w:rsid w:val="00500E9E"/>
    <w:rsid w:val="00501CC8"/>
    <w:rsid w:val="00503037"/>
    <w:rsid w:val="00503C3A"/>
    <w:rsid w:val="00505BB5"/>
    <w:rsid w:val="005069F3"/>
    <w:rsid w:val="0051109A"/>
    <w:rsid w:val="00511BC2"/>
    <w:rsid w:val="00514059"/>
    <w:rsid w:val="00514493"/>
    <w:rsid w:val="00516298"/>
    <w:rsid w:val="00521FA8"/>
    <w:rsid w:val="0052236E"/>
    <w:rsid w:val="0052298A"/>
    <w:rsid w:val="00523948"/>
    <w:rsid w:val="00524AA5"/>
    <w:rsid w:val="00525B2A"/>
    <w:rsid w:val="00526202"/>
    <w:rsid w:val="00527F8A"/>
    <w:rsid w:val="005327A1"/>
    <w:rsid w:val="005339C1"/>
    <w:rsid w:val="00533FD7"/>
    <w:rsid w:val="00535B63"/>
    <w:rsid w:val="00536F63"/>
    <w:rsid w:val="00541787"/>
    <w:rsid w:val="00541A50"/>
    <w:rsid w:val="00543A5D"/>
    <w:rsid w:val="00544260"/>
    <w:rsid w:val="00544CD4"/>
    <w:rsid w:val="005451B5"/>
    <w:rsid w:val="0054597D"/>
    <w:rsid w:val="005478E4"/>
    <w:rsid w:val="005527DD"/>
    <w:rsid w:val="00562991"/>
    <w:rsid w:val="00572430"/>
    <w:rsid w:val="005725C1"/>
    <w:rsid w:val="00572606"/>
    <w:rsid w:val="0057366E"/>
    <w:rsid w:val="005736B9"/>
    <w:rsid w:val="00573770"/>
    <w:rsid w:val="00573C8A"/>
    <w:rsid w:val="005763B5"/>
    <w:rsid w:val="00577DD3"/>
    <w:rsid w:val="00580E58"/>
    <w:rsid w:val="005815FF"/>
    <w:rsid w:val="00581C9D"/>
    <w:rsid w:val="00582BF1"/>
    <w:rsid w:val="0058394E"/>
    <w:rsid w:val="00583CCD"/>
    <w:rsid w:val="00587B3B"/>
    <w:rsid w:val="0059117A"/>
    <w:rsid w:val="00591322"/>
    <w:rsid w:val="005914A6"/>
    <w:rsid w:val="005927C4"/>
    <w:rsid w:val="0059290C"/>
    <w:rsid w:val="00593F32"/>
    <w:rsid w:val="00595861"/>
    <w:rsid w:val="00595B60"/>
    <w:rsid w:val="005A0B8D"/>
    <w:rsid w:val="005A1150"/>
    <w:rsid w:val="005A13A6"/>
    <w:rsid w:val="005A25C2"/>
    <w:rsid w:val="005A30CA"/>
    <w:rsid w:val="005A7CDF"/>
    <w:rsid w:val="005A7EC0"/>
    <w:rsid w:val="005B104F"/>
    <w:rsid w:val="005B37EA"/>
    <w:rsid w:val="005B4FC2"/>
    <w:rsid w:val="005B735A"/>
    <w:rsid w:val="005B7938"/>
    <w:rsid w:val="005C0814"/>
    <w:rsid w:val="005C3B73"/>
    <w:rsid w:val="005C410D"/>
    <w:rsid w:val="005C4ED3"/>
    <w:rsid w:val="005D06DF"/>
    <w:rsid w:val="005D29C8"/>
    <w:rsid w:val="005D2B6C"/>
    <w:rsid w:val="005D34E6"/>
    <w:rsid w:val="005D35C3"/>
    <w:rsid w:val="005D480A"/>
    <w:rsid w:val="005E0548"/>
    <w:rsid w:val="005E1495"/>
    <w:rsid w:val="005E3EE9"/>
    <w:rsid w:val="005E4CD5"/>
    <w:rsid w:val="005F063E"/>
    <w:rsid w:val="005F09FC"/>
    <w:rsid w:val="005F0D47"/>
    <w:rsid w:val="005F3141"/>
    <w:rsid w:val="005F7979"/>
    <w:rsid w:val="006064DE"/>
    <w:rsid w:val="00610543"/>
    <w:rsid w:val="006114B7"/>
    <w:rsid w:val="006118D4"/>
    <w:rsid w:val="0061245A"/>
    <w:rsid w:val="006141A4"/>
    <w:rsid w:val="006162A8"/>
    <w:rsid w:val="00622B19"/>
    <w:rsid w:val="00623E54"/>
    <w:rsid w:val="00624119"/>
    <w:rsid w:val="0062465A"/>
    <w:rsid w:val="006268FC"/>
    <w:rsid w:val="00627A07"/>
    <w:rsid w:val="00631058"/>
    <w:rsid w:val="006322DA"/>
    <w:rsid w:val="00632378"/>
    <w:rsid w:val="0063421A"/>
    <w:rsid w:val="0063520A"/>
    <w:rsid w:val="00635AD4"/>
    <w:rsid w:val="00637264"/>
    <w:rsid w:val="0064187C"/>
    <w:rsid w:val="006420FA"/>
    <w:rsid w:val="00645016"/>
    <w:rsid w:val="00647DC1"/>
    <w:rsid w:val="006506D7"/>
    <w:rsid w:val="00650DEA"/>
    <w:rsid w:val="0065350A"/>
    <w:rsid w:val="00653B98"/>
    <w:rsid w:val="00655027"/>
    <w:rsid w:val="00655B12"/>
    <w:rsid w:val="00655DE3"/>
    <w:rsid w:val="0065662A"/>
    <w:rsid w:val="00660048"/>
    <w:rsid w:val="00663D20"/>
    <w:rsid w:val="00665EBF"/>
    <w:rsid w:val="00672024"/>
    <w:rsid w:val="00672F2A"/>
    <w:rsid w:val="00674730"/>
    <w:rsid w:val="006759F7"/>
    <w:rsid w:val="00675CA6"/>
    <w:rsid w:val="00676CF5"/>
    <w:rsid w:val="00676D4B"/>
    <w:rsid w:val="00676E4E"/>
    <w:rsid w:val="00677622"/>
    <w:rsid w:val="0068001E"/>
    <w:rsid w:val="006805D5"/>
    <w:rsid w:val="006815CA"/>
    <w:rsid w:val="006875CD"/>
    <w:rsid w:val="00687729"/>
    <w:rsid w:val="00692117"/>
    <w:rsid w:val="00693A6E"/>
    <w:rsid w:val="006950C2"/>
    <w:rsid w:val="0069608C"/>
    <w:rsid w:val="00696551"/>
    <w:rsid w:val="006A2802"/>
    <w:rsid w:val="006A37C4"/>
    <w:rsid w:val="006A48FE"/>
    <w:rsid w:val="006A4D07"/>
    <w:rsid w:val="006A582B"/>
    <w:rsid w:val="006A6A7C"/>
    <w:rsid w:val="006B4CEF"/>
    <w:rsid w:val="006B5C5D"/>
    <w:rsid w:val="006C2235"/>
    <w:rsid w:val="006C3595"/>
    <w:rsid w:val="006C55A8"/>
    <w:rsid w:val="006C7650"/>
    <w:rsid w:val="006D003F"/>
    <w:rsid w:val="006D1984"/>
    <w:rsid w:val="006D1B3A"/>
    <w:rsid w:val="006D257E"/>
    <w:rsid w:val="006D2A55"/>
    <w:rsid w:val="006D645C"/>
    <w:rsid w:val="006E77CC"/>
    <w:rsid w:val="006F246F"/>
    <w:rsid w:val="006F3DB3"/>
    <w:rsid w:val="006F619A"/>
    <w:rsid w:val="006F7321"/>
    <w:rsid w:val="0070037A"/>
    <w:rsid w:val="00703B35"/>
    <w:rsid w:val="00703D9F"/>
    <w:rsid w:val="007055B6"/>
    <w:rsid w:val="00705F63"/>
    <w:rsid w:val="00707754"/>
    <w:rsid w:val="00710AA8"/>
    <w:rsid w:val="00711253"/>
    <w:rsid w:val="00713D4B"/>
    <w:rsid w:val="00716462"/>
    <w:rsid w:val="00721566"/>
    <w:rsid w:val="007244BB"/>
    <w:rsid w:val="00727F5D"/>
    <w:rsid w:val="007302F2"/>
    <w:rsid w:val="00734F2B"/>
    <w:rsid w:val="00735911"/>
    <w:rsid w:val="00740E06"/>
    <w:rsid w:val="00741553"/>
    <w:rsid w:val="007525E6"/>
    <w:rsid w:val="007530A3"/>
    <w:rsid w:val="00753B1B"/>
    <w:rsid w:val="007540F3"/>
    <w:rsid w:val="007548BB"/>
    <w:rsid w:val="00755586"/>
    <w:rsid w:val="00760260"/>
    <w:rsid w:val="00767CCF"/>
    <w:rsid w:val="00771475"/>
    <w:rsid w:val="00773A5F"/>
    <w:rsid w:val="00773C1C"/>
    <w:rsid w:val="007777B2"/>
    <w:rsid w:val="00777B43"/>
    <w:rsid w:val="00780C15"/>
    <w:rsid w:val="00784392"/>
    <w:rsid w:val="007868BC"/>
    <w:rsid w:val="00786D2E"/>
    <w:rsid w:val="00791564"/>
    <w:rsid w:val="00791A63"/>
    <w:rsid w:val="00792596"/>
    <w:rsid w:val="00793188"/>
    <w:rsid w:val="00793A8E"/>
    <w:rsid w:val="007945EC"/>
    <w:rsid w:val="0079461E"/>
    <w:rsid w:val="007949F9"/>
    <w:rsid w:val="00795F1F"/>
    <w:rsid w:val="00796528"/>
    <w:rsid w:val="007A35DA"/>
    <w:rsid w:val="007A67E9"/>
    <w:rsid w:val="007A6BC2"/>
    <w:rsid w:val="007B06A4"/>
    <w:rsid w:val="007B1913"/>
    <w:rsid w:val="007B3E08"/>
    <w:rsid w:val="007B60BC"/>
    <w:rsid w:val="007C0153"/>
    <w:rsid w:val="007C23AB"/>
    <w:rsid w:val="007C32EF"/>
    <w:rsid w:val="007C32F7"/>
    <w:rsid w:val="007C3649"/>
    <w:rsid w:val="007C4D2D"/>
    <w:rsid w:val="007C7123"/>
    <w:rsid w:val="007C7AF6"/>
    <w:rsid w:val="007D17F6"/>
    <w:rsid w:val="007E29BD"/>
    <w:rsid w:val="007F3EF4"/>
    <w:rsid w:val="007F5CE6"/>
    <w:rsid w:val="00802835"/>
    <w:rsid w:val="008038D7"/>
    <w:rsid w:val="00803FB4"/>
    <w:rsid w:val="0081624E"/>
    <w:rsid w:val="00816408"/>
    <w:rsid w:val="008172D0"/>
    <w:rsid w:val="0081790C"/>
    <w:rsid w:val="00822530"/>
    <w:rsid w:val="008310CD"/>
    <w:rsid w:val="00831E49"/>
    <w:rsid w:val="00833966"/>
    <w:rsid w:val="008344EF"/>
    <w:rsid w:val="00834786"/>
    <w:rsid w:val="0084364D"/>
    <w:rsid w:val="00846B5B"/>
    <w:rsid w:val="00851A1D"/>
    <w:rsid w:val="00853483"/>
    <w:rsid w:val="00853664"/>
    <w:rsid w:val="00854669"/>
    <w:rsid w:val="00861F34"/>
    <w:rsid w:val="00863866"/>
    <w:rsid w:val="00865901"/>
    <w:rsid w:val="00870B00"/>
    <w:rsid w:val="00870DFF"/>
    <w:rsid w:val="00872B1B"/>
    <w:rsid w:val="00875E36"/>
    <w:rsid w:val="0087643D"/>
    <w:rsid w:val="008806DE"/>
    <w:rsid w:val="008824E4"/>
    <w:rsid w:val="00883109"/>
    <w:rsid w:val="00883CD8"/>
    <w:rsid w:val="00884292"/>
    <w:rsid w:val="00885BC5"/>
    <w:rsid w:val="008915E2"/>
    <w:rsid w:val="00893192"/>
    <w:rsid w:val="00895BCD"/>
    <w:rsid w:val="0089740C"/>
    <w:rsid w:val="008A1AF9"/>
    <w:rsid w:val="008A401E"/>
    <w:rsid w:val="008A4AF1"/>
    <w:rsid w:val="008A58B1"/>
    <w:rsid w:val="008B19B9"/>
    <w:rsid w:val="008B2AAE"/>
    <w:rsid w:val="008C0B5F"/>
    <w:rsid w:val="008C126D"/>
    <w:rsid w:val="008C45F8"/>
    <w:rsid w:val="008C5798"/>
    <w:rsid w:val="008C6E48"/>
    <w:rsid w:val="008C72D0"/>
    <w:rsid w:val="008D10A3"/>
    <w:rsid w:val="008D1259"/>
    <w:rsid w:val="008D261D"/>
    <w:rsid w:val="008E3E80"/>
    <w:rsid w:val="008E6F03"/>
    <w:rsid w:val="008E7727"/>
    <w:rsid w:val="008E7E21"/>
    <w:rsid w:val="008F2CDC"/>
    <w:rsid w:val="008F2EBC"/>
    <w:rsid w:val="008F5E6D"/>
    <w:rsid w:val="008F7042"/>
    <w:rsid w:val="008F712D"/>
    <w:rsid w:val="008F791C"/>
    <w:rsid w:val="008F7AF5"/>
    <w:rsid w:val="009004BD"/>
    <w:rsid w:val="0090150E"/>
    <w:rsid w:val="00905A1C"/>
    <w:rsid w:val="0090629C"/>
    <w:rsid w:val="00906CEB"/>
    <w:rsid w:val="0091048E"/>
    <w:rsid w:val="009221FB"/>
    <w:rsid w:val="00927A08"/>
    <w:rsid w:val="009334E3"/>
    <w:rsid w:val="00934BF3"/>
    <w:rsid w:val="009377DE"/>
    <w:rsid w:val="00941353"/>
    <w:rsid w:val="00941482"/>
    <w:rsid w:val="009423ED"/>
    <w:rsid w:val="009446C3"/>
    <w:rsid w:val="00950045"/>
    <w:rsid w:val="009602EA"/>
    <w:rsid w:val="00961DC3"/>
    <w:rsid w:val="00962204"/>
    <w:rsid w:val="009628B0"/>
    <w:rsid w:val="00964085"/>
    <w:rsid w:val="00964880"/>
    <w:rsid w:val="00966D50"/>
    <w:rsid w:val="00967908"/>
    <w:rsid w:val="009704CA"/>
    <w:rsid w:val="00970E21"/>
    <w:rsid w:val="009757F2"/>
    <w:rsid w:val="009767D1"/>
    <w:rsid w:val="00983C33"/>
    <w:rsid w:val="00983E14"/>
    <w:rsid w:val="00990FA9"/>
    <w:rsid w:val="009920C0"/>
    <w:rsid w:val="009921F3"/>
    <w:rsid w:val="00992EAD"/>
    <w:rsid w:val="00994037"/>
    <w:rsid w:val="0099544E"/>
    <w:rsid w:val="00996B08"/>
    <w:rsid w:val="009A0C9D"/>
    <w:rsid w:val="009A1388"/>
    <w:rsid w:val="009A1700"/>
    <w:rsid w:val="009A35BA"/>
    <w:rsid w:val="009A39D6"/>
    <w:rsid w:val="009A3EE0"/>
    <w:rsid w:val="009B1C2D"/>
    <w:rsid w:val="009B2CC8"/>
    <w:rsid w:val="009B4D9E"/>
    <w:rsid w:val="009C19D5"/>
    <w:rsid w:val="009C34A6"/>
    <w:rsid w:val="009C7D1E"/>
    <w:rsid w:val="009D182B"/>
    <w:rsid w:val="009D21AF"/>
    <w:rsid w:val="009D2E65"/>
    <w:rsid w:val="009D3F4B"/>
    <w:rsid w:val="009E2172"/>
    <w:rsid w:val="009E2C1F"/>
    <w:rsid w:val="009E434D"/>
    <w:rsid w:val="009E4703"/>
    <w:rsid w:val="009E612A"/>
    <w:rsid w:val="009E66E7"/>
    <w:rsid w:val="009F1481"/>
    <w:rsid w:val="009F19D8"/>
    <w:rsid w:val="009F1DC2"/>
    <w:rsid w:val="009F38A0"/>
    <w:rsid w:val="009F38D6"/>
    <w:rsid w:val="009F40DD"/>
    <w:rsid w:val="009F45FD"/>
    <w:rsid w:val="00A00CDE"/>
    <w:rsid w:val="00A025DC"/>
    <w:rsid w:val="00A047AB"/>
    <w:rsid w:val="00A05D9C"/>
    <w:rsid w:val="00A0772B"/>
    <w:rsid w:val="00A1164B"/>
    <w:rsid w:val="00A11973"/>
    <w:rsid w:val="00A1629E"/>
    <w:rsid w:val="00A22635"/>
    <w:rsid w:val="00A23471"/>
    <w:rsid w:val="00A237E0"/>
    <w:rsid w:val="00A23C1C"/>
    <w:rsid w:val="00A30285"/>
    <w:rsid w:val="00A304F8"/>
    <w:rsid w:val="00A31B0E"/>
    <w:rsid w:val="00A31D2A"/>
    <w:rsid w:val="00A326A9"/>
    <w:rsid w:val="00A32DB1"/>
    <w:rsid w:val="00A33EC3"/>
    <w:rsid w:val="00A34F09"/>
    <w:rsid w:val="00A41988"/>
    <w:rsid w:val="00A44902"/>
    <w:rsid w:val="00A45A03"/>
    <w:rsid w:val="00A47D10"/>
    <w:rsid w:val="00A47E11"/>
    <w:rsid w:val="00A5199B"/>
    <w:rsid w:val="00A5237C"/>
    <w:rsid w:val="00A53FD5"/>
    <w:rsid w:val="00A568EB"/>
    <w:rsid w:val="00A600C3"/>
    <w:rsid w:val="00A61A1A"/>
    <w:rsid w:val="00A61D28"/>
    <w:rsid w:val="00A67C86"/>
    <w:rsid w:val="00A67FA7"/>
    <w:rsid w:val="00A72C5E"/>
    <w:rsid w:val="00A73568"/>
    <w:rsid w:val="00A746F0"/>
    <w:rsid w:val="00A76F5B"/>
    <w:rsid w:val="00A80BB0"/>
    <w:rsid w:val="00A838F2"/>
    <w:rsid w:val="00A83C0C"/>
    <w:rsid w:val="00A84CAA"/>
    <w:rsid w:val="00A903F2"/>
    <w:rsid w:val="00A911C7"/>
    <w:rsid w:val="00A96013"/>
    <w:rsid w:val="00A9653E"/>
    <w:rsid w:val="00AA00F0"/>
    <w:rsid w:val="00AA1ECE"/>
    <w:rsid w:val="00AA5DF5"/>
    <w:rsid w:val="00AB151C"/>
    <w:rsid w:val="00AB29F8"/>
    <w:rsid w:val="00AB52CA"/>
    <w:rsid w:val="00AB7878"/>
    <w:rsid w:val="00AC28F6"/>
    <w:rsid w:val="00AC3380"/>
    <w:rsid w:val="00AC3E28"/>
    <w:rsid w:val="00AC6031"/>
    <w:rsid w:val="00AC72A1"/>
    <w:rsid w:val="00AD23E5"/>
    <w:rsid w:val="00AD5240"/>
    <w:rsid w:val="00AD7203"/>
    <w:rsid w:val="00AD751B"/>
    <w:rsid w:val="00AE1A58"/>
    <w:rsid w:val="00AE3260"/>
    <w:rsid w:val="00AE3840"/>
    <w:rsid w:val="00AE3EF4"/>
    <w:rsid w:val="00AE3EF6"/>
    <w:rsid w:val="00AE5938"/>
    <w:rsid w:val="00AF0FFD"/>
    <w:rsid w:val="00AF1C3A"/>
    <w:rsid w:val="00AF3718"/>
    <w:rsid w:val="00AF3926"/>
    <w:rsid w:val="00AF6B9B"/>
    <w:rsid w:val="00AF7C0A"/>
    <w:rsid w:val="00B0070A"/>
    <w:rsid w:val="00B10E23"/>
    <w:rsid w:val="00B1126E"/>
    <w:rsid w:val="00B127E8"/>
    <w:rsid w:val="00B1453E"/>
    <w:rsid w:val="00B17297"/>
    <w:rsid w:val="00B2154E"/>
    <w:rsid w:val="00B30814"/>
    <w:rsid w:val="00B3099A"/>
    <w:rsid w:val="00B30ECE"/>
    <w:rsid w:val="00B32297"/>
    <w:rsid w:val="00B32547"/>
    <w:rsid w:val="00B3363E"/>
    <w:rsid w:val="00B33A17"/>
    <w:rsid w:val="00B358DD"/>
    <w:rsid w:val="00B36C42"/>
    <w:rsid w:val="00B40389"/>
    <w:rsid w:val="00B40E93"/>
    <w:rsid w:val="00B41C5B"/>
    <w:rsid w:val="00B4324D"/>
    <w:rsid w:val="00B4630D"/>
    <w:rsid w:val="00B4699C"/>
    <w:rsid w:val="00B505EE"/>
    <w:rsid w:val="00B5097F"/>
    <w:rsid w:val="00B53850"/>
    <w:rsid w:val="00B56514"/>
    <w:rsid w:val="00B606D6"/>
    <w:rsid w:val="00B62693"/>
    <w:rsid w:val="00B63D82"/>
    <w:rsid w:val="00B66403"/>
    <w:rsid w:val="00B70812"/>
    <w:rsid w:val="00B7154D"/>
    <w:rsid w:val="00B73A09"/>
    <w:rsid w:val="00B747E6"/>
    <w:rsid w:val="00B748C5"/>
    <w:rsid w:val="00B75A42"/>
    <w:rsid w:val="00B8138E"/>
    <w:rsid w:val="00B850EC"/>
    <w:rsid w:val="00B854B3"/>
    <w:rsid w:val="00B87924"/>
    <w:rsid w:val="00B947E9"/>
    <w:rsid w:val="00BA0A4E"/>
    <w:rsid w:val="00BA0CF4"/>
    <w:rsid w:val="00BA1022"/>
    <w:rsid w:val="00BA170D"/>
    <w:rsid w:val="00BA3611"/>
    <w:rsid w:val="00BA558D"/>
    <w:rsid w:val="00BA748F"/>
    <w:rsid w:val="00BB117C"/>
    <w:rsid w:val="00BB1FE8"/>
    <w:rsid w:val="00BB3483"/>
    <w:rsid w:val="00BB3D1E"/>
    <w:rsid w:val="00BB4F81"/>
    <w:rsid w:val="00BB56D6"/>
    <w:rsid w:val="00BB5858"/>
    <w:rsid w:val="00BC1C22"/>
    <w:rsid w:val="00BC7C45"/>
    <w:rsid w:val="00BD045B"/>
    <w:rsid w:val="00BD2281"/>
    <w:rsid w:val="00BD54BD"/>
    <w:rsid w:val="00BD585F"/>
    <w:rsid w:val="00BD6FD5"/>
    <w:rsid w:val="00BE0071"/>
    <w:rsid w:val="00BE1588"/>
    <w:rsid w:val="00BE196B"/>
    <w:rsid w:val="00BE2D1F"/>
    <w:rsid w:val="00BE59A8"/>
    <w:rsid w:val="00BE70D8"/>
    <w:rsid w:val="00BF4485"/>
    <w:rsid w:val="00BF4952"/>
    <w:rsid w:val="00BF4BE8"/>
    <w:rsid w:val="00C024B5"/>
    <w:rsid w:val="00C02E87"/>
    <w:rsid w:val="00C04265"/>
    <w:rsid w:val="00C05279"/>
    <w:rsid w:val="00C05D0C"/>
    <w:rsid w:val="00C1128F"/>
    <w:rsid w:val="00C1179B"/>
    <w:rsid w:val="00C122AB"/>
    <w:rsid w:val="00C14B85"/>
    <w:rsid w:val="00C152C5"/>
    <w:rsid w:val="00C174CE"/>
    <w:rsid w:val="00C177B8"/>
    <w:rsid w:val="00C239FB"/>
    <w:rsid w:val="00C24164"/>
    <w:rsid w:val="00C25386"/>
    <w:rsid w:val="00C306FF"/>
    <w:rsid w:val="00C320A6"/>
    <w:rsid w:val="00C32914"/>
    <w:rsid w:val="00C33B82"/>
    <w:rsid w:val="00C34520"/>
    <w:rsid w:val="00C4569A"/>
    <w:rsid w:val="00C47349"/>
    <w:rsid w:val="00C50641"/>
    <w:rsid w:val="00C54EDF"/>
    <w:rsid w:val="00C578D5"/>
    <w:rsid w:val="00C60258"/>
    <w:rsid w:val="00C61D0D"/>
    <w:rsid w:val="00C65683"/>
    <w:rsid w:val="00C65C15"/>
    <w:rsid w:val="00C67288"/>
    <w:rsid w:val="00C67D3E"/>
    <w:rsid w:val="00C70512"/>
    <w:rsid w:val="00C7164F"/>
    <w:rsid w:val="00C72AF0"/>
    <w:rsid w:val="00C730E5"/>
    <w:rsid w:val="00C7339F"/>
    <w:rsid w:val="00C73E6B"/>
    <w:rsid w:val="00C7497B"/>
    <w:rsid w:val="00C74CF5"/>
    <w:rsid w:val="00C7725E"/>
    <w:rsid w:val="00C80C98"/>
    <w:rsid w:val="00C81518"/>
    <w:rsid w:val="00C83DCF"/>
    <w:rsid w:val="00C872EA"/>
    <w:rsid w:val="00C930E4"/>
    <w:rsid w:val="00C94DE4"/>
    <w:rsid w:val="00C95D79"/>
    <w:rsid w:val="00C970F6"/>
    <w:rsid w:val="00CB3378"/>
    <w:rsid w:val="00CB39DF"/>
    <w:rsid w:val="00CB62FB"/>
    <w:rsid w:val="00CC1183"/>
    <w:rsid w:val="00CC2E98"/>
    <w:rsid w:val="00CC3A4F"/>
    <w:rsid w:val="00CC40A2"/>
    <w:rsid w:val="00CC77CC"/>
    <w:rsid w:val="00CD33D8"/>
    <w:rsid w:val="00CD3ADB"/>
    <w:rsid w:val="00CD6977"/>
    <w:rsid w:val="00CD7487"/>
    <w:rsid w:val="00CE015A"/>
    <w:rsid w:val="00CE7582"/>
    <w:rsid w:val="00CF0F8D"/>
    <w:rsid w:val="00CF11A7"/>
    <w:rsid w:val="00CF3049"/>
    <w:rsid w:val="00CF3A06"/>
    <w:rsid w:val="00CF3B62"/>
    <w:rsid w:val="00CF423F"/>
    <w:rsid w:val="00D003FF"/>
    <w:rsid w:val="00D021F0"/>
    <w:rsid w:val="00D0475E"/>
    <w:rsid w:val="00D04CF9"/>
    <w:rsid w:val="00D07AB1"/>
    <w:rsid w:val="00D21297"/>
    <w:rsid w:val="00D249A8"/>
    <w:rsid w:val="00D25BCE"/>
    <w:rsid w:val="00D31382"/>
    <w:rsid w:val="00D3233A"/>
    <w:rsid w:val="00D35C37"/>
    <w:rsid w:val="00D36091"/>
    <w:rsid w:val="00D3664C"/>
    <w:rsid w:val="00D418CC"/>
    <w:rsid w:val="00D41C03"/>
    <w:rsid w:val="00D4235D"/>
    <w:rsid w:val="00D43F60"/>
    <w:rsid w:val="00D47093"/>
    <w:rsid w:val="00D51EE3"/>
    <w:rsid w:val="00D531A5"/>
    <w:rsid w:val="00D5380D"/>
    <w:rsid w:val="00D5695E"/>
    <w:rsid w:val="00D62482"/>
    <w:rsid w:val="00D6639E"/>
    <w:rsid w:val="00D66456"/>
    <w:rsid w:val="00D67B34"/>
    <w:rsid w:val="00D67F7B"/>
    <w:rsid w:val="00D70C83"/>
    <w:rsid w:val="00D72E22"/>
    <w:rsid w:val="00D72F94"/>
    <w:rsid w:val="00D74591"/>
    <w:rsid w:val="00D74B82"/>
    <w:rsid w:val="00D829D7"/>
    <w:rsid w:val="00D83109"/>
    <w:rsid w:val="00D86F53"/>
    <w:rsid w:val="00D9106A"/>
    <w:rsid w:val="00D91B2A"/>
    <w:rsid w:val="00D94009"/>
    <w:rsid w:val="00D9543E"/>
    <w:rsid w:val="00D96AB6"/>
    <w:rsid w:val="00DA1008"/>
    <w:rsid w:val="00DA2136"/>
    <w:rsid w:val="00DA2296"/>
    <w:rsid w:val="00DA453C"/>
    <w:rsid w:val="00DA53C6"/>
    <w:rsid w:val="00DB1D62"/>
    <w:rsid w:val="00DB1D97"/>
    <w:rsid w:val="00DB23F5"/>
    <w:rsid w:val="00DB25F0"/>
    <w:rsid w:val="00DB636B"/>
    <w:rsid w:val="00DB7AE4"/>
    <w:rsid w:val="00DC19AE"/>
    <w:rsid w:val="00DC48EC"/>
    <w:rsid w:val="00DC74A5"/>
    <w:rsid w:val="00DD07E4"/>
    <w:rsid w:val="00DD272D"/>
    <w:rsid w:val="00DD33ED"/>
    <w:rsid w:val="00DD578B"/>
    <w:rsid w:val="00DD6BA6"/>
    <w:rsid w:val="00DD7BCF"/>
    <w:rsid w:val="00DE127F"/>
    <w:rsid w:val="00DE46D0"/>
    <w:rsid w:val="00DE5AE1"/>
    <w:rsid w:val="00DE6CF0"/>
    <w:rsid w:val="00DF0EE8"/>
    <w:rsid w:val="00DF1F93"/>
    <w:rsid w:val="00DF25EE"/>
    <w:rsid w:val="00DF29CC"/>
    <w:rsid w:val="00DF5B4F"/>
    <w:rsid w:val="00DF72AC"/>
    <w:rsid w:val="00E02E49"/>
    <w:rsid w:val="00E03DBA"/>
    <w:rsid w:val="00E05704"/>
    <w:rsid w:val="00E06725"/>
    <w:rsid w:val="00E10C50"/>
    <w:rsid w:val="00E1365A"/>
    <w:rsid w:val="00E150AC"/>
    <w:rsid w:val="00E2767D"/>
    <w:rsid w:val="00E35356"/>
    <w:rsid w:val="00E36B78"/>
    <w:rsid w:val="00E41861"/>
    <w:rsid w:val="00E42A2C"/>
    <w:rsid w:val="00E42ABE"/>
    <w:rsid w:val="00E439BF"/>
    <w:rsid w:val="00E441F4"/>
    <w:rsid w:val="00E445CA"/>
    <w:rsid w:val="00E44BBC"/>
    <w:rsid w:val="00E4716C"/>
    <w:rsid w:val="00E51F9F"/>
    <w:rsid w:val="00E5444A"/>
    <w:rsid w:val="00E5601C"/>
    <w:rsid w:val="00E56B4E"/>
    <w:rsid w:val="00E5714F"/>
    <w:rsid w:val="00E60E57"/>
    <w:rsid w:val="00E611A7"/>
    <w:rsid w:val="00E71AE3"/>
    <w:rsid w:val="00E744B7"/>
    <w:rsid w:val="00E7462B"/>
    <w:rsid w:val="00E81CC1"/>
    <w:rsid w:val="00E82D3C"/>
    <w:rsid w:val="00E837E6"/>
    <w:rsid w:val="00E83FF6"/>
    <w:rsid w:val="00E86D24"/>
    <w:rsid w:val="00E90BCB"/>
    <w:rsid w:val="00E952F2"/>
    <w:rsid w:val="00E95B87"/>
    <w:rsid w:val="00E97124"/>
    <w:rsid w:val="00EA0DA5"/>
    <w:rsid w:val="00EA0F5A"/>
    <w:rsid w:val="00EA30C6"/>
    <w:rsid w:val="00EA44DA"/>
    <w:rsid w:val="00EA5237"/>
    <w:rsid w:val="00EA5521"/>
    <w:rsid w:val="00EA76E7"/>
    <w:rsid w:val="00EB2A46"/>
    <w:rsid w:val="00EB4037"/>
    <w:rsid w:val="00EB45E6"/>
    <w:rsid w:val="00EB5736"/>
    <w:rsid w:val="00EB67B4"/>
    <w:rsid w:val="00EB7161"/>
    <w:rsid w:val="00EC2340"/>
    <w:rsid w:val="00EC78B1"/>
    <w:rsid w:val="00EC7DCA"/>
    <w:rsid w:val="00ED1E52"/>
    <w:rsid w:val="00ED7025"/>
    <w:rsid w:val="00EE11C7"/>
    <w:rsid w:val="00EE1934"/>
    <w:rsid w:val="00EE3D13"/>
    <w:rsid w:val="00EE41B6"/>
    <w:rsid w:val="00EF08D7"/>
    <w:rsid w:val="00EF12DC"/>
    <w:rsid w:val="00F02BF1"/>
    <w:rsid w:val="00F04FCB"/>
    <w:rsid w:val="00F057CE"/>
    <w:rsid w:val="00F05B83"/>
    <w:rsid w:val="00F06203"/>
    <w:rsid w:val="00F07650"/>
    <w:rsid w:val="00F1080D"/>
    <w:rsid w:val="00F10C2A"/>
    <w:rsid w:val="00F10C6C"/>
    <w:rsid w:val="00F119EC"/>
    <w:rsid w:val="00F122DE"/>
    <w:rsid w:val="00F133AA"/>
    <w:rsid w:val="00F13FCE"/>
    <w:rsid w:val="00F14AE4"/>
    <w:rsid w:val="00F23321"/>
    <w:rsid w:val="00F23E9C"/>
    <w:rsid w:val="00F24F26"/>
    <w:rsid w:val="00F26304"/>
    <w:rsid w:val="00F31427"/>
    <w:rsid w:val="00F33867"/>
    <w:rsid w:val="00F35F82"/>
    <w:rsid w:val="00F405B7"/>
    <w:rsid w:val="00F40E1D"/>
    <w:rsid w:val="00F42EAD"/>
    <w:rsid w:val="00F44D96"/>
    <w:rsid w:val="00F45A96"/>
    <w:rsid w:val="00F51FEC"/>
    <w:rsid w:val="00F545EB"/>
    <w:rsid w:val="00F64163"/>
    <w:rsid w:val="00F64644"/>
    <w:rsid w:val="00F646D1"/>
    <w:rsid w:val="00F719F4"/>
    <w:rsid w:val="00F73BD5"/>
    <w:rsid w:val="00F74ECB"/>
    <w:rsid w:val="00F76270"/>
    <w:rsid w:val="00F80E3E"/>
    <w:rsid w:val="00F81801"/>
    <w:rsid w:val="00F81E58"/>
    <w:rsid w:val="00F823F3"/>
    <w:rsid w:val="00F82F67"/>
    <w:rsid w:val="00F8486D"/>
    <w:rsid w:val="00F8496A"/>
    <w:rsid w:val="00F85654"/>
    <w:rsid w:val="00F907BA"/>
    <w:rsid w:val="00F90C79"/>
    <w:rsid w:val="00F914C0"/>
    <w:rsid w:val="00F92A14"/>
    <w:rsid w:val="00F92D6F"/>
    <w:rsid w:val="00F93C0F"/>
    <w:rsid w:val="00F962CA"/>
    <w:rsid w:val="00F96965"/>
    <w:rsid w:val="00FA001B"/>
    <w:rsid w:val="00FA1A67"/>
    <w:rsid w:val="00FA445C"/>
    <w:rsid w:val="00FB5869"/>
    <w:rsid w:val="00FB5C55"/>
    <w:rsid w:val="00FB6F29"/>
    <w:rsid w:val="00FC26FB"/>
    <w:rsid w:val="00FC52E4"/>
    <w:rsid w:val="00FC54DF"/>
    <w:rsid w:val="00FC6BFD"/>
    <w:rsid w:val="00FD0758"/>
    <w:rsid w:val="00FD1BFA"/>
    <w:rsid w:val="00FD62EC"/>
    <w:rsid w:val="00FE03D1"/>
    <w:rsid w:val="00FE15C4"/>
    <w:rsid w:val="00FE70C8"/>
    <w:rsid w:val="00FF0515"/>
    <w:rsid w:val="00FF0EFB"/>
    <w:rsid w:val="00FF5A91"/>
    <w:rsid w:val="00FF6187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nhideWhenUsed="0"/>
    <w:lsdException w:name="No List" w:semiHidden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nhideWhenUsed="0"/>
    <w:lsdException w:name="Table Grid" w:semiHidden="0" w:uiPriority="59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tabs>
        <w:tab w:val="left" w:pos="709"/>
      </w:tabs>
      <w:spacing w:line="480" w:lineRule="auto"/>
      <w:outlineLvl w:val="0"/>
    </w:pPr>
    <w:rPr>
      <w:b/>
      <w:bCs/>
      <w:sz w:val="18"/>
      <w:szCs w:val="21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spacing w:line="480" w:lineRule="auto"/>
      <w:jc w:val="center"/>
      <w:outlineLvl w:val="1"/>
    </w:pPr>
    <w:rPr>
      <w:b/>
      <w:bCs/>
      <w:sz w:val="32"/>
      <w:szCs w:val="3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tabs>
        <w:tab w:val="left" w:pos="709"/>
      </w:tabs>
      <w:jc w:val="center"/>
      <w:outlineLvl w:val="2"/>
    </w:pPr>
    <w:rPr>
      <w:b/>
      <w:bCs/>
      <w:sz w:val="18"/>
      <w:szCs w:val="21"/>
    </w:rPr>
  </w:style>
  <w:style w:type="paragraph" w:styleId="Heading4">
    <w:name w:val="heading 4"/>
    <w:basedOn w:val="Normal"/>
    <w:next w:val="Normal"/>
    <w:link w:val="Heading4Char"/>
    <w:qFormat/>
    <w:pPr>
      <w:keepNext/>
      <w:tabs>
        <w:tab w:val="left" w:pos="709"/>
      </w:tabs>
      <w:spacing w:line="480" w:lineRule="auto"/>
      <w:jc w:val="center"/>
      <w:outlineLvl w:val="3"/>
    </w:pPr>
    <w:rPr>
      <w:b/>
      <w:bCs/>
      <w:sz w:val="18"/>
      <w:szCs w:val="18"/>
    </w:rPr>
  </w:style>
  <w:style w:type="paragraph" w:styleId="Heading5">
    <w:name w:val="heading 5"/>
    <w:basedOn w:val="Normal"/>
    <w:next w:val="Normal"/>
    <w:link w:val="Heading5Char"/>
    <w:qFormat/>
    <w:pPr>
      <w:keepNext/>
      <w:tabs>
        <w:tab w:val="left" w:pos="709"/>
      </w:tabs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qFormat/>
    <w:pPr>
      <w:keepNext/>
      <w:tabs>
        <w:tab w:val="left" w:pos="709"/>
      </w:tabs>
      <w:ind w:left="113" w:right="113"/>
      <w:jc w:val="center"/>
      <w:outlineLvl w:val="5"/>
    </w:pPr>
    <w:rPr>
      <w:b/>
      <w:bCs/>
      <w:sz w:val="18"/>
      <w:szCs w:val="18"/>
    </w:rPr>
  </w:style>
  <w:style w:type="paragraph" w:styleId="Heading7">
    <w:name w:val="heading 7"/>
    <w:basedOn w:val="Normal"/>
    <w:next w:val="Normal"/>
    <w:qFormat/>
    <w:pPr>
      <w:keepNext/>
      <w:spacing w:line="480" w:lineRule="auto"/>
      <w:jc w:val="center"/>
      <w:outlineLvl w:val="6"/>
    </w:pPr>
    <w:rPr>
      <w:b/>
      <w:bCs/>
      <w:sz w:val="32"/>
      <w:szCs w:val="32"/>
    </w:rPr>
  </w:style>
  <w:style w:type="paragraph" w:styleId="Heading8">
    <w:name w:val="heading 8"/>
    <w:basedOn w:val="Normal"/>
    <w:next w:val="Normal"/>
    <w:qFormat/>
    <w:pPr>
      <w:keepNext/>
      <w:tabs>
        <w:tab w:val="left" w:pos="709"/>
      </w:tabs>
      <w:jc w:val="center"/>
      <w:outlineLvl w:val="7"/>
    </w:pPr>
    <w:rPr>
      <w:b/>
      <w:bCs/>
      <w:color w:val="339966"/>
      <w:sz w:val="18"/>
      <w:szCs w:val="18"/>
    </w:rPr>
  </w:style>
  <w:style w:type="paragraph" w:styleId="Heading9">
    <w:name w:val="heading 9"/>
    <w:basedOn w:val="Normal"/>
    <w:next w:val="Normal"/>
    <w:qFormat/>
    <w:pPr>
      <w:keepNext/>
      <w:tabs>
        <w:tab w:val="left" w:pos="709"/>
      </w:tabs>
      <w:jc w:val="center"/>
      <w:outlineLvl w:val="8"/>
    </w:pPr>
    <w:rPr>
      <w:b/>
      <w:bCs/>
      <w:color w:val="008000"/>
      <w:sz w:val="18"/>
      <w:szCs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table" w:styleId="TableGrid">
    <w:name w:val="Table Grid"/>
    <w:basedOn w:val="TableNormal"/>
    <w:uiPriority w:val="59"/>
    <w:rsid w:val="00D366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A30C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BD045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D045B"/>
  </w:style>
  <w:style w:type="paragraph" w:customStyle="1" w:styleId="Default">
    <w:name w:val="Default"/>
    <w:rsid w:val="004F6879"/>
    <w:pPr>
      <w:autoSpaceDE w:val="0"/>
      <w:autoSpaceDN w:val="0"/>
      <w:adjustRightInd w:val="0"/>
    </w:pPr>
    <w:rPr>
      <w:rFonts w:cs="Times New Roman"/>
      <w:color w:val="000000"/>
      <w:sz w:val="24"/>
      <w:szCs w:val="24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8A58B1"/>
    <w:pPr>
      <w:tabs>
        <w:tab w:val="center" w:pos="4153"/>
        <w:tab w:val="right" w:pos="8306"/>
      </w:tabs>
    </w:pPr>
  </w:style>
  <w:style w:type="paragraph" w:styleId="Title">
    <w:name w:val="Title"/>
    <w:basedOn w:val="Normal"/>
    <w:next w:val="Normal"/>
    <w:link w:val="TitleChar"/>
    <w:qFormat/>
    <w:rsid w:val="00D67F7B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D67F7B"/>
    <w:rPr>
      <w:rFonts w:ascii="Cambria" w:eastAsia="Times New Roman" w:hAnsi="Cambria" w:cs="Times New Roman"/>
      <w:b/>
      <w:bCs/>
      <w:noProof/>
      <w:kern w:val="28"/>
      <w:sz w:val="32"/>
      <w:szCs w:val="32"/>
    </w:rPr>
  </w:style>
  <w:style w:type="character" w:customStyle="1" w:styleId="hit1">
    <w:name w:val="hit1"/>
    <w:rsid w:val="00D67F7B"/>
    <w:rPr>
      <w:shd w:val="clear" w:color="auto" w:fill="CEFFBB"/>
    </w:rPr>
  </w:style>
  <w:style w:type="character" w:styleId="Strong">
    <w:name w:val="Strong"/>
    <w:uiPriority w:val="22"/>
    <w:qFormat/>
    <w:rsid w:val="00734F2B"/>
    <w:rPr>
      <w:b/>
      <w:bCs/>
    </w:rPr>
  </w:style>
  <w:style w:type="character" w:customStyle="1" w:styleId="SC1661">
    <w:name w:val="SC1661"/>
    <w:rsid w:val="001D2B48"/>
    <w:rPr>
      <w:b/>
      <w:bCs/>
      <w:i/>
      <w:iCs/>
      <w:color w:val="000000"/>
    </w:rPr>
  </w:style>
  <w:style w:type="character" w:customStyle="1" w:styleId="SC1606">
    <w:name w:val="SC1606"/>
    <w:rsid w:val="001D2B48"/>
    <w:rPr>
      <w:color w:val="000000"/>
      <w:sz w:val="20"/>
      <w:szCs w:val="20"/>
    </w:rPr>
  </w:style>
  <w:style w:type="character" w:customStyle="1" w:styleId="SC1642">
    <w:name w:val="SC1642"/>
    <w:rsid w:val="001D2B48"/>
    <w:rPr>
      <w:color w:val="000000"/>
      <w:sz w:val="16"/>
      <w:szCs w:val="16"/>
    </w:rPr>
  </w:style>
  <w:style w:type="paragraph" w:customStyle="1" w:styleId="H3">
    <w:name w:val="H3"/>
    <w:basedOn w:val="Normal"/>
    <w:next w:val="Normal"/>
    <w:rsid w:val="00F82F67"/>
    <w:pPr>
      <w:keepNext/>
      <w:spacing w:before="100" w:after="100"/>
      <w:outlineLvl w:val="3"/>
    </w:pPr>
    <w:rPr>
      <w:b/>
      <w:bCs/>
      <w:noProof w:val="0"/>
      <w:snapToGrid w:val="0"/>
      <w:sz w:val="28"/>
      <w:szCs w:val="28"/>
    </w:rPr>
  </w:style>
  <w:style w:type="paragraph" w:styleId="BodyText">
    <w:name w:val="Body Text"/>
    <w:basedOn w:val="Normal"/>
    <w:link w:val="BodyTextChar"/>
    <w:rsid w:val="00F82F67"/>
    <w:rPr>
      <w:noProof w:val="0"/>
      <w:snapToGrid w:val="0"/>
      <w:sz w:val="28"/>
      <w:szCs w:val="24"/>
    </w:rPr>
  </w:style>
  <w:style w:type="character" w:customStyle="1" w:styleId="BodyTextChar">
    <w:name w:val="Body Text Char"/>
    <w:link w:val="BodyText"/>
    <w:rsid w:val="00F82F67"/>
    <w:rPr>
      <w:snapToGrid w:val="0"/>
      <w:sz w:val="28"/>
      <w:szCs w:val="24"/>
      <w:lang w:bidi="ar-SA"/>
    </w:rPr>
  </w:style>
  <w:style w:type="paragraph" w:customStyle="1" w:styleId="H4">
    <w:name w:val="H4"/>
    <w:basedOn w:val="Normal"/>
    <w:next w:val="Normal"/>
    <w:rsid w:val="00F82F67"/>
    <w:pPr>
      <w:keepNext/>
      <w:spacing w:before="100" w:after="100"/>
      <w:outlineLvl w:val="4"/>
    </w:pPr>
    <w:rPr>
      <w:b/>
      <w:bCs/>
      <w:noProof w:val="0"/>
      <w:snapToGrid w:val="0"/>
      <w:sz w:val="24"/>
      <w:szCs w:val="24"/>
    </w:rPr>
  </w:style>
  <w:style w:type="character" w:customStyle="1" w:styleId="SC1688">
    <w:name w:val="SC1688"/>
    <w:rsid w:val="00F82F67"/>
    <w:rPr>
      <w:color w:val="000000"/>
      <w:sz w:val="20"/>
      <w:szCs w:val="20"/>
    </w:rPr>
  </w:style>
  <w:style w:type="character" w:customStyle="1" w:styleId="SC1660">
    <w:name w:val="SC1660"/>
    <w:rsid w:val="00F82F67"/>
    <w:rPr>
      <w:b/>
      <w:bCs/>
      <w:color w:val="000000"/>
    </w:rPr>
  </w:style>
  <w:style w:type="character" w:customStyle="1" w:styleId="apple-converted-space">
    <w:name w:val="apple-converted-space"/>
    <w:rsid w:val="00F05B83"/>
  </w:style>
  <w:style w:type="paragraph" w:styleId="BalloonText">
    <w:name w:val="Balloon Text"/>
    <w:basedOn w:val="Normal"/>
    <w:link w:val="BalloonTextChar"/>
    <w:uiPriority w:val="99"/>
    <w:rsid w:val="00A72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A72C5E"/>
    <w:rPr>
      <w:rFonts w:ascii="Tahoma" w:hAnsi="Tahoma" w:cs="Tahoma"/>
      <w:noProof/>
      <w:sz w:val="16"/>
      <w:szCs w:val="16"/>
    </w:rPr>
  </w:style>
  <w:style w:type="character" w:customStyle="1" w:styleId="Heading1Char">
    <w:name w:val="Heading 1 Char"/>
    <w:link w:val="Heading1"/>
    <w:uiPriority w:val="9"/>
    <w:rsid w:val="003055D2"/>
    <w:rPr>
      <w:b/>
      <w:bCs/>
      <w:noProof/>
      <w:sz w:val="18"/>
      <w:szCs w:val="21"/>
    </w:rPr>
  </w:style>
  <w:style w:type="character" w:customStyle="1" w:styleId="Heading2Char">
    <w:name w:val="Heading 2 Char"/>
    <w:link w:val="Heading2"/>
    <w:uiPriority w:val="9"/>
    <w:rsid w:val="003055D2"/>
    <w:rPr>
      <w:b/>
      <w:bCs/>
      <w:noProof/>
      <w:sz w:val="32"/>
      <w:szCs w:val="38"/>
    </w:rPr>
  </w:style>
  <w:style w:type="character" w:customStyle="1" w:styleId="Heading3Char">
    <w:name w:val="Heading 3 Char"/>
    <w:link w:val="Heading3"/>
    <w:uiPriority w:val="9"/>
    <w:rsid w:val="003055D2"/>
    <w:rPr>
      <w:b/>
      <w:bCs/>
      <w:noProof/>
      <w:sz w:val="18"/>
      <w:szCs w:val="21"/>
    </w:rPr>
  </w:style>
  <w:style w:type="character" w:customStyle="1" w:styleId="Heading4Char">
    <w:name w:val="Heading 4 Char"/>
    <w:link w:val="Heading4"/>
    <w:rsid w:val="003055D2"/>
    <w:rPr>
      <w:b/>
      <w:bCs/>
      <w:noProof/>
      <w:sz w:val="18"/>
      <w:szCs w:val="18"/>
    </w:rPr>
  </w:style>
  <w:style w:type="character" w:customStyle="1" w:styleId="Heading5Char">
    <w:name w:val="Heading 5 Char"/>
    <w:link w:val="Heading5"/>
    <w:rsid w:val="003055D2"/>
    <w:rPr>
      <w:b/>
      <w:bCs/>
      <w:noProof/>
      <w:sz w:val="18"/>
      <w:szCs w:val="18"/>
    </w:rPr>
  </w:style>
  <w:style w:type="character" w:styleId="FollowedHyperlink">
    <w:name w:val="FollowedHyperlink"/>
    <w:uiPriority w:val="99"/>
    <w:unhideWhenUsed/>
    <w:rsid w:val="003055D2"/>
    <w:rPr>
      <w:color w:val="800080"/>
      <w:u w:val="single"/>
    </w:rPr>
  </w:style>
  <w:style w:type="character" w:styleId="HTMLCite">
    <w:name w:val="HTML Cite"/>
    <w:uiPriority w:val="99"/>
    <w:unhideWhenUsed/>
    <w:rsid w:val="003055D2"/>
    <w:rPr>
      <w:color w:val="009933"/>
    </w:rPr>
  </w:style>
  <w:style w:type="character" w:customStyle="1" w:styleId="FooterChar">
    <w:name w:val="Footer Char"/>
    <w:link w:val="Footer"/>
    <w:uiPriority w:val="99"/>
    <w:rsid w:val="003055D2"/>
    <w:rPr>
      <w:noProof/>
    </w:rPr>
  </w:style>
  <w:style w:type="paragraph" w:styleId="BodyText2">
    <w:name w:val="Body Text 2"/>
    <w:basedOn w:val="Normal"/>
    <w:link w:val="BodyText2Char"/>
    <w:unhideWhenUsed/>
    <w:rsid w:val="003055D2"/>
    <w:pPr>
      <w:spacing w:line="360" w:lineRule="auto"/>
      <w:ind w:left="346" w:hanging="346"/>
    </w:pPr>
    <w:rPr>
      <w:rFonts w:cs="Lotus"/>
      <w:noProof w:val="0"/>
      <w:sz w:val="24"/>
      <w:szCs w:val="28"/>
    </w:rPr>
  </w:style>
  <w:style w:type="character" w:customStyle="1" w:styleId="BodyText2Char">
    <w:name w:val="Body Text 2 Char"/>
    <w:link w:val="BodyText2"/>
    <w:rsid w:val="003055D2"/>
    <w:rPr>
      <w:rFonts w:cs="Lotus"/>
      <w:sz w:val="24"/>
      <w:szCs w:val="28"/>
    </w:rPr>
  </w:style>
  <w:style w:type="paragraph" w:styleId="BodyText3">
    <w:name w:val="Body Text 3"/>
    <w:basedOn w:val="Normal"/>
    <w:link w:val="BodyText3Char"/>
    <w:unhideWhenUsed/>
    <w:rsid w:val="003055D2"/>
    <w:pPr>
      <w:spacing w:after="120" w:line="360" w:lineRule="auto"/>
      <w:ind w:left="346" w:hanging="346"/>
    </w:pPr>
    <w:rPr>
      <w:rFonts w:cs="Lotus"/>
      <w:noProof w:val="0"/>
      <w:sz w:val="16"/>
      <w:szCs w:val="19"/>
    </w:rPr>
  </w:style>
  <w:style w:type="character" w:customStyle="1" w:styleId="BodyText3Char">
    <w:name w:val="Body Text 3 Char"/>
    <w:link w:val="BodyText3"/>
    <w:rsid w:val="003055D2"/>
    <w:rPr>
      <w:rFonts w:cs="Lotus"/>
      <w:sz w:val="16"/>
      <w:szCs w:val="19"/>
    </w:rPr>
  </w:style>
  <w:style w:type="character" w:customStyle="1" w:styleId="SC1689">
    <w:name w:val="SC1689"/>
    <w:rsid w:val="003055D2"/>
    <w:rPr>
      <w:color w:val="000000"/>
      <w:sz w:val="16"/>
      <w:szCs w:val="16"/>
    </w:rPr>
  </w:style>
  <w:style w:type="paragraph" w:customStyle="1" w:styleId="ANMTabtitle">
    <w:name w:val="ANM Tab title"/>
    <w:next w:val="Normal"/>
    <w:qFormat/>
    <w:rsid w:val="00C1179B"/>
    <w:pPr>
      <w:spacing w:line="480" w:lineRule="auto"/>
    </w:pPr>
    <w:rPr>
      <w:rFonts w:ascii="Arial" w:eastAsia="Calibri" w:hAnsi="Arial" w:cs="Times New Roman"/>
      <w:b/>
      <w:sz w:val="24"/>
      <w:szCs w:val="24"/>
      <w:lang w:val="en-GB" w:eastAsia="fr-FR" w:bidi="ar-SA"/>
    </w:rPr>
  </w:style>
  <w:style w:type="character" w:styleId="Emphasis">
    <w:name w:val="Emphasis"/>
    <w:uiPriority w:val="20"/>
    <w:qFormat/>
    <w:rsid w:val="00C1179B"/>
    <w:rPr>
      <w:b/>
      <w:bCs/>
    </w:rPr>
  </w:style>
  <w:style w:type="character" w:customStyle="1" w:styleId="hps">
    <w:name w:val="hps"/>
    <w:rsid w:val="00C1179B"/>
  </w:style>
  <w:style w:type="character" w:customStyle="1" w:styleId="HeaderChar">
    <w:name w:val="Header Char"/>
    <w:link w:val="Header"/>
    <w:uiPriority w:val="99"/>
    <w:rsid w:val="00C1179B"/>
    <w:rPr>
      <w:noProof/>
    </w:rPr>
  </w:style>
  <w:style w:type="character" w:styleId="CommentReference">
    <w:name w:val="annotation reference"/>
    <w:uiPriority w:val="99"/>
    <w:unhideWhenUsed/>
    <w:rsid w:val="00C11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179B"/>
    <w:pPr>
      <w:spacing w:after="200" w:line="276" w:lineRule="auto"/>
    </w:pPr>
    <w:rPr>
      <w:rFonts w:ascii="Calibri" w:eastAsia="Calibri" w:hAnsi="Calibri" w:cs="Arial"/>
      <w:noProof w:val="0"/>
    </w:rPr>
  </w:style>
  <w:style w:type="character" w:customStyle="1" w:styleId="CommentTextChar">
    <w:name w:val="Comment Text Char"/>
    <w:link w:val="CommentText"/>
    <w:uiPriority w:val="99"/>
    <w:rsid w:val="00C1179B"/>
    <w:rPr>
      <w:rFonts w:ascii="Calibri" w:eastAsia="Calibri" w:hAnsi="Calibri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C1179B"/>
    <w:rPr>
      <w:rFonts w:cs="Times New Roman"/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rsid w:val="00C1179B"/>
    <w:rPr>
      <w:rFonts w:ascii="Calibri" w:eastAsia="Calibri" w:hAnsi="Calibri" w:cs="Times New Roman"/>
      <w:b/>
      <w:bCs/>
      <w:lang w:val="x-none" w:eastAsia="x-none"/>
    </w:rPr>
  </w:style>
  <w:style w:type="character" w:customStyle="1" w:styleId="hvr">
    <w:name w:val="hvr"/>
    <w:rsid w:val="00C1179B"/>
  </w:style>
  <w:style w:type="paragraph" w:styleId="Revision">
    <w:name w:val="Revision"/>
    <w:hidden/>
    <w:uiPriority w:val="99"/>
    <w:semiHidden/>
    <w:rsid w:val="00C1179B"/>
    <w:rPr>
      <w:rFonts w:ascii="Calibri" w:eastAsia="Calibri" w:hAnsi="Calibri" w:cs="Arial"/>
      <w:sz w:val="22"/>
      <w:szCs w:val="22"/>
      <w:lang w:val="en-US" w:eastAsia="en-US" w:bidi="ar-SA"/>
    </w:rPr>
  </w:style>
  <w:style w:type="character" w:customStyle="1" w:styleId="shorttext">
    <w:name w:val="short_text"/>
    <w:rsid w:val="00C1179B"/>
  </w:style>
  <w:style w:type="character" w:customStyle="1" w:styleId="fontstyle01">
    <w:name w:val="fontstyle01"/>
    <w:rsid w:val="00C1179B"/>
    <w:rPr>
      <w:rFonts w:ascii="Helvetica-Oblique" w:hAnsi="Helvetica-Oblique" w:hint="default"/>
      <w:i/>
      <w:iCs/>
      <w:color w:val="000000"/>
      <w:sz w:val="20"/>
      <w:szCs w:val="20"/>
    </w:rPr>
  </w:style>
  <w:style w:type="character" w:customStyle="1" w:styleId="tlid-translation">
    <w:name w:val="tlid-translation"/>
    <w:rsid w:val="00C1179B"/>
  </w:style>
  <w:style w:type="paragraph" w:styleId="ListParagraph">
    <w:name w:val="List Paragraph"/>
    <w:basedOn w:val="Normal"/>
    <w:uiPriority w:val="34"/>
    <w:qFormat/>
    <w:rsid w:val="00C1179B"/>
    <w:pPr>
      <w:ind w:left="720"/>
      <w:contextualSpacing/>
    </w:pPr>
    <w:rPr>
      <w:rFonts w:eastAsia="PMingLiU" w:cs="Times New Roman"/>
      <w:noProof w:val="0"/>
      <w:sz w:val="24"/>
      <w:szCs w:val="24"/>
      <w:lang w:eastAsia="zh-TW"/>
    </w:rPr>
  </w:style>
  <w:style w:type="character" w:customStyle="1" w:styleId="list-title">
    <w:name w:val="list-title"/>
    <w:rsid w:val="00C1179B"/>
  </w:style>
  <w:style w:type="character" w:customStyle="1" w:styleId="markedcontent">
    <w:name w:val="markedcontent"/>
    <w:rsid w:val="00C1179B"/>
  </w:style>
  <w:style w:type="character" w:customStyle="1" w:styleId="fontstyle21">
    <w:name w:val="fontstyle21"/>
    <w:rsid w:val="00C1179B"/>
    <w:rPr>
      <w:rFonts w:ascii="CharisSIL" w:hAnsi="CharisSIL" w:hint="default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www.scopus.com/authid/detail.uri?authorId=8263756100" TargetMode="External" /><Relationship Id="rId11" Type="http://schemas.openxmlformats.org/officeDocument/2006/relationships/hyperlink" Target="https://www.researchgate.net/profile/Moosa-Saber" TargetMode="External" /><Relationship Id="rId12" Type="http://schemas.openxmlformats.org/officeDocument/2006/relationships/hyperlink" Target="https://www.scopus.com/record/display.uri?eid=2-s2.0-85101304082&amp;origin=resultslist" TargetMode="External" /><Relationship Id="rId13" Type="http://schemas.openxmlformats.org/officeDocument/2006/relationships/hyperlink" Target="https://www.scopus.com/record/display.uri?eid=2-s2.0-85089914336&amp;origin=resultslist" TargetMode="External" /><Relationship Id="rId14" Type="http://schemas.openxmlformats.org/officeDocument/2006/relationships/hyperlink" Target="https://www.scopus.com/record/display.uri?eid=2-s2.0-85085329882&amp;origin=resultslist" TargetMode="External" /><Relationship Id="rId15" Type="http://schemas.openxmlformats.org/officeDocument/2006/relationships/hyperlink" Target="https://www.scopus.com/record/display.uri?eid=2-s2.0-85083853404&amp;origin=resultslist" TargetMode="External" /><Relationship Id="rId16" Type="http://schemas.openxmlformats.org/officeDocument/2006/relationships/hyperlink" Target="https://www.scopus.com/record/display.uri?eid=2-s2.0-85072916692&amp;origin=resultslist" TargetMode="External" /><Relationship Id="rId17" Type="http://schemas.openxmlformats.org/officeDocument/2006/relationships/hyperlink" Target="https://www.scopus.com/record/display.uri?eid=2-s2.0-85070288351&amp;origin=resultslist" TargetMode="External" /><Relationship Id="rId18" Type="http://schemas.openxmlformats.org/officeDocument/2006/relationships/hyperlink" Target="http://esa.publisher.ingentaconnect.com/content/esa/jee/2014/00000107/00000002/art00019" TargetMode="External" /><Relationship Id="rId19" Type="http://schemas.openxmlformats.org/officeDocument/2006/relationships/hyperlink" Target="http://www.icob6.org/" TargetMode="External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footer" Target="footer2.xml" /><Relationship Id="rId22" Type="http://schemas.openxmlformats.org/officeDocument/2006/relationships/numbering" Target="numbering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yperlink" Target="mailto:moosaber@gmail.com" TargetMode="External" /><Relationship Id="rId6" Type="http://schemas.openxmlformats.org/officeDocument/2006/relationships/hyperlink" Target="mailto:mehrvar@maragheh.ac.ir" TargetMode="External" /><Relationship Id="rId7" Type="http://schemas.openxmlformats.org/officeDocument/2006/relationships/hyperlink" Target="mailto:saber@tabrizu.ac.ir/" TargetMode="External" /><Relationship Id="rId8" Type="http://schemas.openxmlformats.org/officeDocument/2006/relationships/hyperlink" Target="https://agricultur.tabrizu.ac.ir/en/page/6215/department-of-plant-protection" TargetMode="External" /><Relationship Id="rId9" Type="http://schemas.openxmlformats.org/officeDocument/2006/relationships/hyperlink" Target="https://scholar.google.com/citations?user=oKM9TVcAAAAJ&amp;hl=en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26</Pages>
  <Words>7467</Words>
  <Characters>42562</Characters>
  <Application>Microsoft Office Word</Application>
  <DocSecurity>0</DocSecurity>
  <Lines>354</Lines>
  <Paragraphs>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عنوان</vt:lpstr>
      </vt:variant>
      <vt:variant>
        <vt:i4>1</vt:i4>
      </vt:variant>
    </vt:vector>
  </HeadingPairs>
  <TitlesOfParts>
    <vt:vector size="2" baseType="lpstr">
      <vt:lpstr>Curriculum Vitae</vt:lpstr>
      <vt:lpstr>Curriculum Vitae</vt:lpstr>
    </vt:vector>
  </TitlesOfParts>
  <Company>veterinary</Company>
  <LinksUpToDate>false</LinksUpToDate>
  <CharactersWithSpaces>49930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SOFTbank Phone:6403879</dc:creator>
  <cp:lastModifiedBy>moosa</cp:lastModifiedBy>
  <cp:revision>3</cp:revision>
  <cp:lastPrinted>2018-12-18T08:16:00Z</cp:lastPrinted>
  <dcterms:created xsi:type="dcterms:W3CDTF">2023-12-18T07:55:00Z</dcterms:created>
  <dcterms:modified xsi:type="dcterms:W3CDTF">2023-12-18T08:03:00Z</dcterms:modified>
</cp:coreProperties>
</file>